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75" w:rsidRPr="003E5DF2" w:rsidRDefault="00A36B8C" w:rsidP="00A36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DF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3E5DF2">
        <w:rPr>
          <w:rFonts w:ascii="Times New Roman" w:hAnsi="Times New Roman" w:cs="Times New Roman"/>
          <w:sz w:val="28"/>
          <w:szCs w:val="28"/>
        </w:rPr>
        <w:t>Кожановская</w:t>
      </w:r>
      <w:proofErr w:type="spellEnd"/>
      <w:r w:rsidRPr="003E5DF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E5DF2" w:rsidRPr="003E5DF2" w:rsidRDefault="003E5DF2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3E5DF2" w:rsidRDefault="00A36B8C" w:rsidP="003E5DF2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3E5DF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Проект «Повышение качества результатов по русскому языку </w:t>
      </w:r>
    </w:p>
    <w:p w:rsidR="00A36B8C" w:rsidRPr="003E5DF2" w:rsidRDefault="00A36B8C" w:rsidP="003E5DF2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3E5DF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в 2-9 классах</w:t>
      </w:r>
      <w:r w:rsidR="003E5DF2" w:rsidRPr="003E5DF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»</w:t>
      </w:r>
    </w:p>
    <w:p w:rsidR="00A36B8C" w:rsidRPr="001F3726" w:rsidRDefault="00A36B8C" w:rsidP="003E5DF2">
      <w:pP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1F3726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Проблема</w:t>
      </w:r>
    </w:p>
    <w:p w:rsidR="00A36B8C" w:rsidRPr="003E5DF2" w:rsidRDefault="00A36B8C" w:rsidP="00A36B8C">
      <w:pPr>
        <w:pStyle w:val="a3"/>
        <w:numPr>
          <w:ilvl w:val="0"/>
          <w:numId w:val="2"/>
        </w:numPr>
      </w:pPr>
      <w:r w:rsidRPr="003E5DF2">
        <w:rPr>
          <w:rFonts w:eastAsiaTheme="minorEastAsia"/>
          <w:kern w:val="24"/>
        </w:rPr>
        <w:t>Удовлетворительные и средние  учебные результаты по русскому языку (ВПР, ОГЭ, ЕГЭ) при создании благоприятных услов</w:t>
      </w:r>
      <w:r w:rsidR="006F1B60" w:rsidRPr="003E5DF2">
        <w:rPr>
          <w:rFonts w:eastAsiaTheme="minorEastAsia"/>
          <w:kern w:val="24"/>
        </w:rPr>
        <w:t>ий и профессионализме учителей. Не</w:t>
      </w:r>
      <w:r w:rsidRPr="003E5DF2">
        <w:rPr>
          <w:rFonts w:eastAsiaTheme="minorEastAsia"/>
          <w:kern w:val="24"/>
        </w:rPr>
        <w:t xml:space="preserve">системное управление работой на выявление и сопровождение  академически способных детей (потенциальные хорошисты). </w:t>
      </w:r>
    </w:p>
    <w:p w:rsidR="00A36B8C" w:rsidRPr="003E5DF2" w:rsidRDefault="00A36B8C" w:rsidP="00A36B8C">
      <w:pPr>
        <w:pStyle w:val="a3"/>
      </w:pPr>
      <w:r w:rsidRPr="003E5DF2">
        <w:t>Сравнительная таблица результатов</w:t>
      </w:r>
    </w:p>
    <w:p w:rsidR="00A36B8C" w:rsidRPr="003760FD" w:rsidRDefault="003E5DF2" w:rsidP="00A36B8C">
      <w:pPr>
        <w:pStyle w:val="a3"/>
        <w:rPr>
          <w:b/>
        </w:rPr>
      </w:pPr>
      <w:r w:rsidRPr="001F3726">
        <w:rPr>
          <w:b/>
        </w:rPr>
        <w:t xml:space="preserve">ЕГЭ </w:t>
      </w:r>
      <w:r w:rsidR="003760FD">
        <w:rPr>
          <w:b/>
        </w:rPr>
        <w:t xml:space="preserve"> </w:t>
      </w:r>
      <w:r w:rsidR="003760FD" w:rsidRPr="003760FD">
        <w:t>(средний балл)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774"/>
        <w:gridCol w:w="1775"/>
      </w:tblGrid>
      <w:tr w:rsidR="003E5DF2" w:rsidRPr="003E5DF2" w:rsidTr="00406DA5">
        <w:tc>
          <w:tcPr>
            <w:tcW w:w="2315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4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5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36B8C" w:rsidRPr="003E5DF2" w:rsidTr="00406DA5">
        <w:tc>
          <w:tcPr>
            <w:tcW w:w="2315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4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75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36B8C" w:rsidRPr="003E5DF2" w:rsidRDefault="00A36B8C" w:rsidP="00A36B8C">
      <w:pPr>
        <w:pStyle w:val="a3"/>
      </w:pPr>
    </w:p>
    <w:p w:rsidR="00A36B8C" w:rsidRPr="003E5DF2" w:rsidRDefault="003E5DF2" w:rsidP="00A36B8C">
      <w:pPr>
        <w:pStyle w:val="a3"/>
      </w:pPr>
      <w:r>
        <w:t xml:space="preserve">ОГЭ </w:t>
      </w:r>
      <w:r w:rsidR="003760FD" w:rsidRPr="003760FD">
        <w:t>(средний балл)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774"/>
        <w:gridCol w:w="1775"/>
      </w:tblGrid>
      <w:tr w:rsidR="003E5DF2" w:rsidRPr="003E5DF2" w:rsidTr="00406DA5">
        <w:tc>
          <w:tcPr>
            <w:tcW w:w="2315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4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5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36B8C" w:rsidRPr="003E5DF2" w:rsidTr="00406DA5">
        <w:tc>
          <w:tcPr>
            <w:tcW w:w="2315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4" w:type="dxa"/>
            <w:shd w:val="clear" w:color="auto" w:fill="auto"/>
          </w:tcPr>
          <w:p w:rsidR="00A36B8C" w:rsidRPr="003E5DF2" w:rsidRDefault="00A36B8C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75" w:type="dxa"/>
            <w:shd w:val="clear" w:color="auto" w:fill="auto"/>
          </w:tcPr>
          <w:p w:rsidR="00A36B8C" w:rsidRPr="003E5DF2" w:rsidRDefault="001F3726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6B8C" w:rsidRPr="003E5DF2" w:rsidRDefault="00A36B8C" w:rsidP="00A36B8C">
      <w:pPr>
        <w:pStyle w:val="a3"/>
      </w:pPr>
    </w:p>
    <w:p w:rsidR="00A36B8C" w:rsidRDefault="00A36B8C" w:rsidP="00A36B8C">
      <w:pPr>
        <w:pStyle w:val="a3"/>
      </w:pPr>
    </w:p>
    <w:p w:rsidR="00A36B8C" w:rsidRDefault="00A36B8C" w:rsidP="003E5DF2">
      <w:pPr>
        <w:pStyle w:val="a3"/>
      </w:pPr>
      <w:r>
        <w:t xml:space="preserve">ВПР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341"/>
        <w:gridCol w:w="1034"/>
        <w:gridCol w:w="1155"/>
        <w:gridCol w:w="929"/>
        <w:gridCol w:w="1056"/>
        <w:gridCol w:w="1569"/>
        <w:gridCol w:w="1572"/>
      </w:tblGrid>
      <w:tr w:rsidR="00052FD7" w:rsidRPr="00D11AF4" w:rsidTr="001F3726">
        <w:tc>
          <w:tcPr>
            <w:tcW w:w="91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D7" w:rsidRPr="00D11AF4" w:rsidTr="001F3726">
        <w:tc>
          <w:tcPr>
            <w:tcW w:w="91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41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4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 xml:space="preserve">Ср. балл </w:t>
            </w:r>
          </w:p>
        </w:tc>
        <w:tc>
          <w:tcPr>
            <w:tcW w:w="115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29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52FD7" w:rsidRPr="001F3726" w:rsidRDefault="00052FD7" w:rsidP="0015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 xml:space="preserve">Ср. балл </w:t>
            </w:r>
          </w:p>
        </w:tc>
        <w:tc>
          <w:tcPr>
            <w:tcW w:w="1569" w:type="dxa"/>
          </w:tcPr>
          <w:p w:rsidR="00052FD7" w:rsidRPr="001F3726" w:rsidRDefault="00052FD7" w:rsidP="0015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72" w:type="dxa"/>
          </w:tcPr>
          <w:p w:rsidR="00052FD7" w:rsidRPr="001F3726" w:rsidRDefault="001F3726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Потенциал на «4»</w:t>
            </w:r>
          </w:p>
        </w:tc>
      </w:tr>
      <w:tr w:rsidR="00052FD7" w:rsidRPr="00D11AF4" w:rsidTr="001F3726">
        <w:tc>
          <w:tcPr>
            <w:tcW w:w="91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052FD7" w:rsidRPr="001F3726" w:rsidRDefault="00052FD7" w:rsidP="006E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052FD7" w:rsidRPr="001F3726" w:rsidRDefault="00052FD7" w:rsidP="006E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052FD7" w:rsidRPr="001F3726" w:rsidRDefault="00052FD7" w:rsidP="006E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52FD7" w:rsidRPr="001F3726" w:rsidRDefault="001F3726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уч-ся</w:t>
            </w:r>
          </w:p>
        </w:tc>
      </w:tr>
      <w:tr w:rsidR="00052FD7" w:rsidRPr="00D11AF4" w:rsidTr="001F3726">
        <w:tc>
          <w:tcPr>
            <w:tcW w:w="91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shd w:val="clear" w:color="auto" w:fill="auto"/>
          </w:tcPr>
          <w:p w:rsidR="00052FD7" w:rsidRPr="001F3726" w:rsidRDefault="00052FD7" w:rsidP="0016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52FD7" w:rsidRPr="001F3726" w:rsidRDefault="00052FD7" w:rsidP="0016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55" w:type="dxa"/>
            <w:shd w:val="clear" w:color="auto" w:fill="auto"/>
          </w:tcPr>
          <w:p w:rsidR="00052FD7" w:rsidRPr="001F3726" w:rsidRDefault="00052FD7" w:rsidP="0016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29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9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52FD7" w:rsidRPr="001F3726" w:rsidRDefault="001F3726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уч-ся</w:t>
            </w:r>
          </w:p>
        </w:tc>
      </w:tr>
      <w:tr w:rsidR="00052FD7" w:rsidRPr="00D11AF4" w:rsidTr="001F3726">
        <w:tc>
          <w:tcPr>
            <w:tcW w:w="91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4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9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52FD7" w:rsidRPr="001F3726" w:rsidRDefault="001F3726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уч-ся</w:t>
            </w:r>
          </w:p>
        </w:tc>
      </w:tr>
      <w:tr w:rsidR="00052FD7" w:rsidRPr="00D11AF4" w:rsidTr="001F3726">
        <w:tc>
          <w:tcPr>
            <w:tcW w:w="91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4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5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9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  <w:tc>
          <w:tcPr>
            <w:tcW w:w="1569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52FD7" w:rsidRPr="001F3726" w:rsidRDefault="001F3726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уч-ся</w:t>
            </w:r>
          </w:p>
        </w:tc>
      </w:tr>
      <w:tr w:rsidR="00052FD7" w:rsidRPr="00D11AF4" w:rsidTr="001F3726">
        <w:tc>
          <w:tcPr>
            <w:tcW w:w="91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6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1341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D7" w:rsidRPr="00D11AF4" w:rsidTr="00FA250A">
        <w:tc>
          <w:tcPr>
            <w:tcW w:w="9571" w:type="dxa"/>
            <w:gridSpan w:val="8"/>
            <w:shd w:val="clear" w:color="auto" w:fill="auto"/>
          </w:tcPr>
          <w:p w:rsidR="00052FD7" w:rsidRPr="001F3726" w:rsidRDefault="00052FD7" w:rsidP="0040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726" w:rsidRPr="001F3726" w:rsidRDefault="001F3726" w:rsidP="001F3726">
      <w:pPr>
        <w:pStyle w:val="a3"/>
        <w:rPr>
          <w:b/>
        </w:rPr>
      </w:pPr>
      <w:r w:rsidRPr="001F3726">
        <w:rPr>
          <w:b/>
        </w:rPr>
        <w:t>Основные ошибки:</w:t>
      </w:r>
    </w:p>
    <w:p w:rsidR="001F3726" w:rsidRPr="003E5DF2" w:rsidRDefault="001F3726" w:rsidP="001F3726">
      <w:pPr>
        <w:pStyle w:val="a3"/>
      </w:pPr>
      <w:r w:rsidRPr="001F3726">
        <w:rPr>
          <w:b/>
        </w:rPr>
        <w:t>Все виды разбора:</w:t>
      </w:r>
      <w:r w:rsidRPr="003E5DF2">
        <w:t xml:space="preserve"> </w:t>
      </w:r>
      <w:r w:rsidRPr="003E5DF2">
        <w:rPr>
          <w:u w:val="single"/>
        </w:rPr>
        <w:t>морфологический</w:t>
      </w:r>
      <w:r w:rsidRPr="003E5DF2">
        <w:t xml:space="preserve">, фонетический, </w:t>
      </w:r>
      <w:r>
        <w:t>синтаксический</w:t>
      </w:r>
    </w:p>
    <w:p w:rsidR="001F3726" w:rsidRPr="003E5DF2" w:rsidRDefault="001F3726" w:rsidP="001F3726">
      <w:pPr>
        <w:pStyle w:val="a3"/>
      </w:pPr>
      <w:r w:rsidRPr="001F3726">
        <w:rPr>
          <w:b/>
        </w:rPr>
        <w:t>Работа с текстом:</w:t>
      </w:r>
      <w:r w:rsidRPr="003E5DF2">
        <w:t xml:space="preserve"> выделение </w:t>
      </w:r>
      <w:proofErr w:type="spellStart"/>
      <w:r w:rsidRPr="003E5DF2">
        <w:t>микротем</w:t>
      </w:r>
      <w:proofErr w:type="spellEnd"/>
      <w:r>
        <w:t>, позиция автора, аргументация, сжатие текста, лексическое значение слова</w:t>
      </w:r>
    </w:p>
    <w:p w:rsidR="001F3726" w:rsidRPr="001F3726" w:rsidRDefault="001F3726" w:rsidP="001F3726">
      <w:pPr>
        <w:pStyle w:val="a3"/>
        <w:rPr>
          <w:b/>
        </w:rPr>
      </w:pPr>
      <w:r>
        <w:rPr>
          <w:b/>
        </w:rPr>
        <w:t xml:space="preserve">Умения для формирования и развития: </w:t>
      </w:r>
    </w:p>
    <w:p w:rsidR="001F3726" w:rsidRDefault="001F3726" w:rsidP="001F3726">
      <w:pPr>
        <w:pStyle w:val="a3"/>
        <w:numPr>
          <w:ilvl w:val="0"/>
          <w:numId w:val="21"/>
        </w:numPr>
        <w:jc w:val="both"/>
      </w:pPr>
      <w:r w:rsidRPr="001F3726">
        <w:t>Письменно передавать содержание прослушанных текстов ра</w:t>
      </w:r>
      <w:r>
        <w:t xml:space="preserve">зличных функционально-смысловых  типов </w:t>
      </w:r>
      <w:r w:rsidRPr="001F3726">
        <w:t>речи (повествование, описание, рассуждение) с заданной степенью свернутости.</w:t>
      </w:r>
    </w:p>
    <w:p w:rsidR="001F3726" w:rsidRDefault="001F3726" w:rsidP="001F3726">
      <w:pPr>
        <w:pStyle w:val="a3"/>
        <w:numPr>
          <w:ilvl w:val="0"/>
          <w:numId w:val="21"/>
        </w:numPr>
        <w:jc w:val="both"/>
      </w:pPr>
      <w:r w:rsidRPr="001F3726">
        <w:t xml:space="preserve">Распознавать морфемы; определять способы словообразования; проводить морфемный и словообразовательный анализ слова; применять знания по </w:t>
      </w:r>
      <w:proofErr w:type="spellStart"/>
      <w:r w:rsidRPr="001F3726">
        <w:t>морфемике</w:t>
      </w:r>
      <w:proofErr w:type="spellEnd"/>
      <w:r w:rsidRPr="001F3726">
        <w:t xml:space="preserve"> и словообразованию при проведении орфографического анализа.</w:t>
      </w:r>
    </w:p>
    <w:p w:rsidR="001F3726" w:rsidRDefault="001F3726" w:rsidP="001F3726">
      <w:pPr>
        <w:pStyle w:val="a3"/>
        <w:numPr>
          <w:ilvl w:val="0"/>
          <w:numId w:val="21"/>
        </w:numPr>
        <w:jc w:val="both"/>
      </w:pPr>
      <w:r>
        <w:t>Различать предложения простые и сложные; распознавать конструкции с элементами, осложняющими структуру и семантику простого предложения.</w:t>
      </w:r>
    </w:p>
    <w:p w:rsidR="001F3726" w:rsidRDefault="001F3726" w:rsidP="001F3726">
      <w:pPr>
        <w:pStyle w:val="a3"/>
        <w:numPr>
          <w:ilvl w:val="0"/>
          <w:numId w:val="21"/>
        </w:numPr>
        <w:jc w:val="both"/>
      </w:pPr>
      <w:r>
        <w:t xml:space="preserve">Распознавать сложные бессоюзные, союзные сложносочинённые и сложноподчинённые предложения; конструкции с разными видами связи; </w:t>
      </w:r>
      <w:r>
        <w:lastRenderedPageBreak/>
        <w:t>конструкции с чужой речью; применять знания по синтаксису при проведении пунктуационного анализа предложений.</w:t>
      </w:r>
    </w:p>
    <w:p w:rsidR="006F1B60" w:rsidRPr="001F3726" w:rsidRDefault="001F3726" w:rsidP="001F3726">
      <w:pPr>
        <w:pStyle w:val="a3"/>
        <w:numPr>
          <w:ilvl w:val="0"/>
          <w:numId w:val="21"/>
        </w:numPr>
        <w:jc w:val="both"/>
        <w:rPr>
          <w:color w:val="727CA3"/>
        </w:rPr>
      </w:pPr>
      <w:r>
        <w:t>Распознавать условия постановки знаков препинания в простых предложениях; в предложениях, осложнённых однородными членами, обособленными членами, обращениями и вводными конструкциями; распознавать условия постановки знаков препинания в сложных бессоюзных, союзных сложносочинённых и сложноподчинённых предложениях; в конструкциях с чужой речью.</w:t>
      </w:r>
    </w:p>
    <w:p w:rsidR="001F3726" w:rsidRPr="001F3726" w:rsidRDefault="001F3726" w:rsidP="001F3726">
      <w:pPr>
        <w:pStyle w:val="a3"/>
        <w:numPr>
          <w:ilvl w:val="0"/>
          <w:numId w:val="21"/>
        </w:numPr>
        <w:jc w:val="both"/>
      </w:pPr>
      <w:r w:rsidRPr="001F3726">
        <w:t>Владеть различными видами чтения; адекватно понимать содержание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объемом не менее 400-450 слов: письменно формулировать тему и главную мысль текста; отвечать на вопросы по содержанию текста.</w:t>
      </w:r>
    </w:p>
    <w:p w:rsidR="001F3726" w:rsidRPr="001F3726" w:rsidRDefault="001F3726" w:rsidP="001F3726">
      <w:pPr>
        <w:pStyle w:val="a3"/>
        <w:numPr>
          <w:ilvl w:val="0"/>
          <w:numId w:val="21"/>
        </w:numPr>
        <w:jc w:val="both"/>
      </w:pPr>
      <w:r w:rsidRPr="001F3726">
        <w:t>Проводить анализ средств выразительности текста</w:t>
      </w:r>
    </w:p>
    <w:p w:rsidR="001F3726" w:rsidRDefault="001F3726" w:rsidP="001F3726">
      <w:pPr>
        <w:pStyle w:val="a3"/>
        <w:numPr>
          <w:ilvl w:val="0"/>
          <w:numId w:val="21"/>
        </w:numPr>
        <w:jc w:val="both"/>
      </w:pPr>
      <w:proofErr w:type="gramStart"/>
      <w:r w:rsidRPr="001F3726">
        <w:t>Распознавать тропы (метафору, олицетворение, эпитет, гиперболу, сравнительный оборот, сравнение, фразеологизм, литоту); проводить анализ средств выразительности в тексте.</w:t>
      </w:r>
      <w:proofErr w:type="gramEnd"/>
    </w:p>
    <w:p w:rsidR="003760FD" w:rsidRDefault="003760FD" w:rsidP="003760FD">
      <w:pPr>
        <w:pStyle w:val="a3"/>
        <w:numPr>
          <w:ilvl w:val="0"/>
          <w:numId w:val="21"/>
        </w:numPr>
        <w:jc w:val="both"/>
      </w:pPr>
      <w: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практике.</w:t>
      </w:r>
    </w:p>
    <w:p w:rsidR="003760FD" w:rsidRPr="001F3726" w:rsidRDefault="003760FD" w:rsidP="003760FD">
      <w:pPr>
        <w:pStyle w:val="a3"/>
        <w:numPr>
          <w:ilvl w:val="0"/>
          <w:numId w:val="21"/>
        </w:numPr>
        <w:jc w:val="both"/>
      </w:pPr>
      <w:r>
        <w:t>Объяснять значение фразеологизмов, пословиц и поговорок, афоризмов, крылатых слов; распознавать однозначные и многозначные слова, омонимы, синонимы, антонимы, прямое и переносное значения слова; объяснять лексическое значение слова разными способами; применять знания по лексике и фразеологии при выполнении различных видов языкового анализа и в речевой практике.</w:t>
      </w:r>
    </w:p>
    <w:p w:rsidR="001F3726" w:rsidRPr="001F3726" w:rsidRDefault="001F3726" w:rsidP="003760FD">
      <w:pPr>
        <w:pStyle w:val="a3"/>
        <w:jc w:val="both"/>
        <w:rPr>
          <w:color w:val="727CA3"/>
        </w:rPr>
      </w:pPr>
    </w:p>
    <w:p w:rsidR="00A36B8C" w:rsidRPr="003E5DF2" w:rsidRDefault="00AB6CDF" w:rsidP="003E5DF2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3E5DF2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Цели:</w:t>
      </w:r>
    </w:p>
    <w:p w:rsidR="004045BB" w:rsidRDefault="003313A2" w:rsidP="003E5DF2">
      <w:pPr>
        <w:pStyle w:val="a3"/>
        <w:numPr>
          <w:ilvl w:val="0"/>
          <w:numId w:val="8"/>
        </w:numPr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Создание условий для достижения положительной динамики в формировании </w:t>
      </w:r>
      <w:r w:rsidR="004045BB">
        <w:rPr>
          <w:rFonts w:eastAsiaTheme="minorEastAsia"/>
          <w:kern w:val="24"/>
        </w:rPr>
        <w:t xml:space="preserve">и развитии УУД по русскому языку с переносом положительного опыта в другие предметы. </w:t>
      </w:r>
    </w:p>
    <w:p w:rsidR="001B102A" w:rsidRPr="003E5DF2" w:rsidRDefault="00AB6CDF" w:rsidP="003E5DF2">
      <w:pPr>
        <w:pStyle w:val="a3"/>
        <w:numPr>
          <w:ilvl w:val="0"/>
          <w:numId w:val="8"/>
        </w:numPr>
        <w:rPr>
          <w:rFonts w:eastAsiaTheme="minorEastAsia"/>
          <w:kern w:val="24"/>
        </w:rPr>
      </w:pPr>
      <w:r w:rsidRPr="003E5DF2">
        <w:rPr>
          <w:rFonts w:eastAsiaTheme="minorEastAsia"/>
          <w:kern w:val="24"/>
        </w:rPr>
        <w:t xml:space="preserve">Повышение качества образовательных результатов </w:t>
      </w:r>
      <w:r w:rsidR="0093618A" w:rsidRPr="003E5DF2">
        <w:rPr>
          <w:rFonts w:eastAsiaTheme="minorEastAsia"/>
          <w:kern w:val="24"/>
        </w:rPr>
        <w:t xml:space="preserve">обучающихся </w:t>
      </w:r>
      <w:r w:rsidR="001B102A" w:rsidRPr="003E5DF2">
        <w:rPr>
          <w:rFonts w:eastAsiaTheme="minorEastAsia"/>
          <w:kern w:val="24"/>
        </w:rPr>
        <w:t xml:space="preserve"> (качественные и количественные) через </w:t>
      </w:r>
      <w:r w:rsidR="0093618A" w:rsidRPr="003E5DF2">
        <w:rPr>
          <w:rFonts w:eastAsiaTheme="minorEastAsia"/>
          <w:kern w:val="24"/>
        </w:rPr>
        <w:t>м</w:t>
      </w:r>
      <w:r w:rsidRPr="003E5DF2">
        <w:rPr>
          <w:rFonts w:eastAsiaTheme="minorEastAsia"/>
          <w:kern w:val="24"/>
        </w:rPr>
        <w:t>одульное погружение</w:t>
      </w:r>
      <w:r w:rsidR="00C0549A">
        <w:rPr>
          <w:rFonts w:eastAsiaTheme="minorEastAsia"/>
          <w:kern w:val="24"/>
        </w:rPr>
        <w:t xml:space="preserve">, </w:t>
      </w:r>
      <w:r w:rsidR="00C0549A" w:rsidRPr="003E5DF2">
        <w:rPr>
          <w:rFonts w:eastAsiaTheme="minorEastAsia"/>
          <w:kern w:val="24"/>
        </w:rPr>
        <w:t>реализация потенциала учителей и обучающихся в рамках единых (заданных/запланированных</w:t>
      </w:r>
      <w:proofErr w:type="gramStart"/>
      <w:r w:rsidR="00C0549A" w:rsidRPr="003E5DF2">
        <w:rPr>
          <w:rFonts w:eastAsiaTheme="minorEastAsia"/>
          <w:kern w:val="24"/>
        </w:rPr>
        <w:t xml:space="preserve"> )</w:t>
      </w:r>
      <w:proofErr w:type="gramEnd"/>
      <w:r w:rsidR="00C0549A" w:rsidRPr="003E5DF2">
        <w:rPr>
          <w:rFonts w:eastAsiaTheme="minorEastAsia"/>
          <w:kern w:val="24"/>
        </w:rPr>
        <w:t xml:space="preserve"> требований</w:t>
      </w:r>
      <w:r w:rsidR="00662F57">
        <w:rPr>
          <w:rFonts w:eastAsiaTheme="minorEastAsia"/>
          <w:kern w:val="24"/>
        </w:rPr>
        <w:t>.</w:t>
      </w:r>
    </w:p>
    <w:p w:rsidR="0086001B" w:rsidRPr="003E5DF2" w:rsidRDefault="0086001B" w:rsidP="003E5DF2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</w:p>
    <w:p w:rsidR="0093618A" w:rsidRDefault="001B102A" w:rsidP="003E5DF2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3E5DF2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Задачи: </w:t>
      </w:r>
    </w:p>
    <w:p w:rsidR="00330FC6" w:rsidRPr="003E5DF2" w:rsidRDefault="00330FC6" w:rsidP="003E5DF2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</w:p>
    <w:p w:rsidR="00E94574" w:rsidRDefault="00330FC6" w:rsidP="003E5DF2">
      <w:pPr>
        <w:pStyle w:val="a3"/>
        <w:numPr>
          <w:ilvl w:val="0"/>
          <w:numId w:val="11"/>
        </w:numPr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Создать рабочие группы </w:t>
      </w:r>
      <w:r w:rsidR="00E94574">
        <w:rPr>
          <w:rFonts w:eastAsiaTheme="minorEastAsia"/>
          <w:kern w:val="24"/>
        </w:rPr>
        <w:t>для</w:t>
      </w:r>
      <w:r>
        <w:rPr>
          <w:rFonts w:eastAsiaTheme="minorEastAsia"/>
          <w:kern w:val="24"/>
        </w:rPr>
        <w:t xml:space="preserve"> проведени</w:t>
      </w:r>
      <w:r w:rsidR="00E94574">
        <w:rPr>
          <w:rFonts w:eastAsiaTheme="minorEastAsia"/>
          <w:kern w:val="24"/>
        </w:rPr>
        <w:t>я</w:t>
      </w:r>
      <w:r>
        <w:rPr>
          <w:rFonts w:eastAsiaTheme="minorEastAsia"/>
          <w:kern w:val="24"/>
        </w:rPr>
        <w:t xml:space="preserve"> анализа</w:t>
      </w:r>
      <w:r w:rsidR="00E94574">
        <w:rPr>
          <w:rFonts w:eastAsiaTheme="minorEastAsia"/>
          <w:kern w:val="24"/>
        </w:rPr>
        <w:t xml:space="preserve"> и планирования модулей по формированию и развитию УУД.</w:t>
      </w:r>
    </w:p>
    <w:p w:rsidR="00E94574" w:rsidRDefault="00E94574" w:rsidP="003E5DF2">
      <w:pPr>
        <w:pStyle w:val="a3"/>
        <w:numPr>
          <w:ilvl w:val="0"/>
          <w:numId w:val="11"/>
        </w:numPr>
        <w:rPr>
          <w:rFonts w:eastAsiaTheme="minorEastAsia"/>
          <w:kern w:val="24"/>
        </w:rPr>
      </w:pPr>
      <w:r>
        <w:rPr>
          <w:rFonts w:eastAsiaTheme="minorEastAsia"/>
          <w:kern w:val="24"/>
        </w:rPr>
        <w:t>Организовать</w:t>
      </w:r>
      <w:r w:rsidRPr="003E5DF2">
        <w:rPr>
          <w:rFonts w:eastAsiaTheme="minorEastAsia"/>
          <w:kern w:val="24"/>
        </w:rPr>
        <w:t xml:space="preserve"> систематическо</w:t>
      </w:r>
      <w:r>
        <w:rPr>
          <w:rFonts w:eastAsiaTheme="minorEastAsia"/>
          <w:kern w:val="24"/>
        </w:rPr>
        <w:t>е</w:t>
      </w:r>
      <w:r w:rsidRPr="003E5DF2">
        <w:rPr>
          <w:rFonts w:eastAsiaTheme="minorEastAsia"/>
          <w:kern w:val="24"/>
        </w:rPr>
        <w:t xml:space="preserve"> взаимодействи</w:t>
      </w:r>
      <w:r>
        <w:rPr>
          <w:rFonts w:eastAsiaTheme="minorEastAsia"/>
          <w:kern w:val="24"/>
        </w:rPr>
        <w:t>е</w:t>
      </w:r>
      <w:r w:rsidRPr="003E5DF2">
        <w:rPr>
          <w:rFonts w:eastAsiaTheme="minorEastAsia"/>
          <w:kern w:val="24"/>
        </w:rPr>
        <w:t xml:space="preserve"> учителей  (обучение в деятельности) для сопровождения Индивидуальных маршрутов  обучающихся</w:t>
      </w:r>
      <w:r>
        <w:rPr>
          <w:rFonts w:eastAsiaTheme="minorEastAsia"/>
          <w:kern w:val="24"/>
        </w:rPr>
        <w:t>.</w:t>
      </w:r>
      <w:r w:rsidRPr="003E5DF2">
        <w:rPr>
          <w:rFonts w:eastAsiaTheme="minorEastAsia"/>
          <w:kern w:val="24"/>
        </w:rPr>
        <w:t xml:space="preserve"> </w:t>
      </w:r>
    </w:p>
    <w:p w:rsidR="00E94574" w:rsidRDefault="00E94574" w:rsidP="003E5DF2">
      <w:pPr>
        <w:pStyle w:val="a3"/>
        <w:numPr>
          <w:ilvl w:val="0"/>
          <w:numId w:val="11"/>
        </w:numPr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Организовать </w:t>
      </w:r>
      <w:r w:rsidR="003313A2">
        <w:rPr>
          <w:rFonts w:eastAsiaTheme="minorEastAsia"/>
          <w:kern w:val="24"/>
        </w:rPr>
        <w:t>управленческую команду</w:t>
      </w:r>
      <w:r>
        <w:rPr>
          <w:rFonts w:eastAsiaTheme="minorEastAsia"/>
          <w:kern w:val="24"/>
        </w:rPr>
        <w:t xml:space="preserve"> </w:t>
      </w:r>
      <w:r w:rsidR="003313A2">
        <w:rPr>
          <w:rFonts w:eastAsiaTheme="minorEastAsia"/>
          <w:kern w:val="24"/>
        </w:rPr>
        <w:t xml:space="preserve">(с возможным привлечением внешних экспертов) </w:t>
      </w:r>
      <w:r>
        <w:rPr>
          <w:rFonts w:eastAsiaTheme="minorEastAsia"/>
          <w:kern w:val="24"/>
        </w:rPr>
        <w:t>по разработке показателей мягкого мониторинга.</w:t>
      </w:r>
    </w:p>
    <w:p w:rsidR="003313A2" w:rsidRDefault="003313A2" w:rsidP="00A36B8C">
      <w:pP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</w:p>
    <w:p w:rsidR="00662F57" w:rsidRDefault="00E94574" w:rsidP="00A36B8C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94574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Механизм:</w:t>
      </w:r>
      <w:r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</w:t>
      </w:r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3</w:t>
      </w:r>
      <w:r w:rsidR="001B102A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общих</w:t>
      </w:r>
      <w:proofErr w:type="gramEnd"/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1B102A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модульных погружени</w:t>
      </w:r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я</w:t>
      </w:r>
      <w:r w:rsidR="001B102A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РВГ 2-9 </w:t>
      </w:r>
      <w:proofErr w:type="spellStart"/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кл</w:t>
      </w:r>
      <w:proofErr w:type="spellEnd"/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., и по 3 модуля по уровням: 2-4 </w:t>
      </w:r>
      <w:proofErr w:type="spellStart"/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кл</w:t>
      </w:r>
      <w:proofErr w:type="spellEnd"/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., 5-7 </w:t>
      </w:r>
      <w:proofErr w:type="spellStart"/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кл</w:t>
      </w:r>
      <w:proofErr w:type="spellEnd"/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., 8-9 </w:t>
      </w:r>
      <w:proofErr w:type="spellStart"/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кл</w:t>
      </w:r>
      <w:proofErr w:type="spellEnd"/>
      <w:r w:rsidR="0086001B" w:rsidRPr="00E9457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2019-2020 уч. г.</w:t>
      </w:r>
      <w:r w:rsidR="00C0549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3313A2" w:rsidRDefault="003313A2" w:rsidP="00A36B8C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3313A2" w:rsidRDefault="003313A2" w:rsidP="00A36B8C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3313A2" w:rsidRDefault="003313A2" w:rsidP="00A36B8C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6F1B60" w:rsidRPr="003E5DF2" w:rsidRDefault="006F1B60" w:rsidP="00A36B8C">
      <w:pP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3E5DF2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lastRenderedPageBreak/>
        <w:t>План достижения результатов</w:t>
      </w:r>
    </w:p>
    <w:tbl>
      <w:tblPr>
        <w:tblW w:w="10207" w:type="dxa"/>
        <w:tblInd w:w="-5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8"/>
        <w:gridCol w:w="3871"/>
        <w:gridCol w:w="1628"/>
        <w:gridCol w:w="1373"/>
        <w:gridCol w:w="2467"/>
      </w:tblGrid>
      <w:tr w:rsidR="003E5DF2" w:rsidRPr="003E5DF2" w:rsidTr="006D44E1">
        <w:trPr>
          <w:trHeight w:val="566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B60" w:rsidRPr="003E5DF2" w:rsidRDefault="006F1B60" w:rsidP="006F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DF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5DF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3E5DF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B60" w:rsidRPr="003E5DF2" w:rsidRDefault="006F1B60" w:rsidP="006F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B60" w:rsidRPr="003E5DF2" w:rsidRDefault="00E94574" w:rsidP="006F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</w:t>
            </w:r>
            <w:r w:rsidR="006F1B60" w:rsidRPr="003E5DF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B60" w:rsidRPr="003E5DF2" w:rsidRDefault="00E94574" w:rsidP="006F1B6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3E5DF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</w:t>
            </w:r>
            <w:r w:rsidR="006F1B60" w:rsidRPr="003E5DF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тветств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B60" w:rsidRPr="003E5DF2" w:rsidRDefault="00E94574" w:rsidP="006F1B6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</w:t>
            </w:r>
            <w:r w:rsidR="006F1B60" w:rsidRPr="003E5DF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DF2" w:rsidRPr="003E5DF2" w:rsidTr="006D44E1">
        <w:trPr>
          <w:trHeight w:val="1565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B60" w:rsidRPr="003E5DF2" w:rsidRDefault="006F1B60" w:rsidP="006F1B60">
            <w:pPr>
              <w:pStyle w:val="a3"/>
              <w:numPr>
                <w:ilvl w:val="0"/>
                <w:numId w:val="3"/>
              </w:numPr>
              <w:rPr>
                <w:rFonts w:eastAsiaTheme="minorEastAsia"/>
                <w:kern w:val="24"/>
              </w:r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B60" w:rsidRPr="003E5DF2" w:rsidRDefault="006F1B60" w:rsidP="006D44E1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Семинар «Организация деятельности по </w:t>
            </w:r>
            <w:r w:rsidR="006D44E1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повышению качества образовательных результатов на основе анализа выполнения внешних оценочных процедур»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B60" w:rsidRPr="003E5DF2" w:rsidRDefault="006D44E1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9 сентября 2019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B60" w:rsidRPr="003E5DF2" w:rsidRDefault="00D172FD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админ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B60" w:rsidRPr="003E5DF2" w:rsidRDefault="006D44E1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Предъявление проекта «Повышение качества результатов по русскому языку во 2-9 классах»</w:t>
            </w:r>
          </w:p>
        </w:tc>
      </w:tr>
      <w:tr w:rsidR="003E5DF2" w:rsidRPr="003E5DF2" w:rsidTr="004762A7">
        <w:trPr>
          <w:trHeight w:val="599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2A7" w:rsidRPr="003E5DF2" w:rsidRDefault="004762A7" w:rsidP="006F1B60">
            <w:pPr>
              <w:pStyle w:val="a3"/>
              <w:numPr>
                <w:ilvl w:val="0"/>
                <w:numId w:val="3"/>
              </w:numPr>
              <w:rPr>
                <w:rFonts w:eastAsiaTheme="minorEastAsia"/>
                <w:kern w:val="24"/>
              </w:r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2A7" w:rsidRPr="003E5DF2" w:rsidRDefault="00330FC6" w:rsidP="00E9457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Совещание </w:t>
            </w:r>
            <w:r w:rsidR="00E9457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Формирование НПБ для реализации проекта</w:t>
            </w:r>
            <w:r w:rsidR="00E9457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2A7" w:rsidRPr="003E5DF2" w:rsidRDefault="00662F57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ябрь 2019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2A7" w:rsidRPr="003E5DF2" w:rsidRDefault="003313A2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2A7" w:rsidRPr="003E5DF2" w:rsidRDefault="00E94574" w:rsidP="00E9457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9457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Ш</w:t>
            </w:r>
            <w:r w:rsidRPr="00E9457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кольные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E9457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локальные акты, регулирующие деятельность учителей в рамках проекта.</w:t>
            </w:r>
          </w:p>
        </w:tc>
      </w:tr>
      <w:tr w:rsidR="003E5DF2" w:rsidRPr="003E5DF2" w:rsidTr="004762A7">
        <w:trPr>
          <w:trHeight w:val="964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B60" w:rsidRPr="003E5DF2" w:rsidRDefault="006F1B60" w:rsidP="006F1B60">
            <w:pPr>
              <w:pStyle w:val="a3"/>
              <w:numPr>
                <w:ilvl w:val="0"/>
                <w:numId w:val="3"/>
              </w:numPr>
              <w:rPr>
                <w:rFonts w:eastAsiaTheme="minorEastAsia"/>
                <w:kern w:val="24"/>
              </w:r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B60" w:rsidRPr="003E5DF2" w:rsidRDefault="006F1B60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Сбор рабочей группы</w:t>
            </w:r>
            <w:r w:rsidR="006D44E1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330FC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</w:t>
            </w:r>
            <w:r w:rsidR="00330FC6" w:rsidRPr="00330FC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6D44E1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повышению качества результатов по русскому языку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B60" w:rsidRPr="003E5DF2" w:rsidRDefault="006D44E1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B60" w:rsidRPr="003E5DF2" w:rsidRDefault="006D44E1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B60" w:rsidRPr="003E5DF2" w:rsidRDefault="006D44E1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Анализ результатов  внешних оценочных процедур 2019г.</w:t>
            </w:r>
            <w:r w:rsidR="00E94574">
              <w:t xml:space="preserve"> </w:t>
            </w:r>
            <w:r w:rsidR="00E9457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 формы </w:t>
            </w:r>
            <w:r w:rsidR="00E94574" w:rsidRPr="00E9457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индивидуальных маршрутов обучающихся по формированию и развитию УУД по русскому языку.</w:t>
            </w:r>
          </w:p>
        </w:tc>
      </w:tr>
      <w:tr w:rsidR="003E5DF2" w:rsidRPr="003E5DF2" w:rsidTr="004762A7">
        <w:trPr>
          <w:trHeight w:val="1110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B60" w:rsidRPr="003E5DF2" w:rsidRDefault="006F1B60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B60" w:rsidRPr="003E5DF2" w:rsidRDefault="006F1B60" w:rsidP="006D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="006D44E1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B60" w:rsidRPr="003E5DF2" w:rsidRDefault="006F1B60" w:rsidP="006D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Конец сент. – октябрь 201</w:t>
            </w:r>
            <w:r w:rsidR="006D44E1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B60" w:rsidRPr="003E5DF2" w:rsidRDefault="006D44E1" w:rsidP="00D172FD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Завуч</w:t>
            </w:r>
            <w:r w:rsidR="00D172FD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учителя-предм</w:t>
            </w:r>
            <w:r w:rsidR="00D172FD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етники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B60" w:rsidRPr="003E5DF2" w:rsidRDefault="006D44E1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групп по классам: 2-4; 5-7; 8-9 </w:t>
            </w:r>
            <w:proofErr w:type="spell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E5DF2" w:rsidRPr="003E5DF2" w:rsidTr="004762A7">
        <w:trPr>
          <w:trHeight w:val="970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B60" w:rsidRPr="003E5DF2" w:rsidRDefault="006F1B60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B60" w:rsidRPr="003E5DF2" w:rsidRDefault="006F1B60" w:rsidP="006F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Формирование РГ, графика проведения модулей. </w:t>
            </w:r>
          </w:p>
          <w:p w:rsidR="006F1B60" w:rsidRPr="003E5DF2" w:rsidRDefault="006F1B60" w:rsidP="006F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B60" w:rsidRPr="003E5DF2" w:rsidRDefault="006D44E1" w:rsidP="006D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Начало октября 2019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B60" w:rsidRPr="003E5DF2" w:rsidRDefault="006D44E1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РГ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B60" w:rsidRPr="003E5DF2" w:rsidRDefault="006D44E1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 общей программы модулей 2-9 </w:t>
            </w:r>
            <w:proofErr w:type="spell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. (1 раз в четверть)</w:t>
            </w:r>
            <w:r w:rsidR="00C51C6A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, формы Индивидуального маршрута уч-ся.</w:t>
            </w:r>
          </w:p>
        </w:tc>
      </w:tr>
      <w:tr w:rsidR="003E5DF2" w:rsidRPr="003E5DF2" w:rsidTr="006D44E1">
        <w:trPr>
          <w:trHeight w:val="676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2A7" w:rsidRPr="003E5DF2" w:rsidRDefault="004762A7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2A7" w:rsidRPr="003E5DF2" w:rsidRDefault="004762A7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Сбор рабочих групп:</w:t>
            </w:r>
          </w:p>
          <w:p w:rsidR="004762A7" w:rsidRPr="003E5DF2" w:rsidRDefault="004762A7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2-4</w:t>
            </w:r>
          </w:p>
          <w:p w:rsidR="004762A7" w:rsidRPr="003E5DF2" w:rsidRDefault="004762A7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5-7</w:t>
            </w:r>
          </w:p>
          <w:p w:rsidR="004762A7" w:rsidRPr="003E5DF2" w:rsidRDefault="004762A7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B60" w:rsidRPr="003E5DF2" w:rsidRDefault="004762A7" w:rsidP="0040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Начало октября 2019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2A7" w:rsidRPr="003E5DF2" w:rsidRDefault="004762A7" w:rsidP="00406DA5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РГ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2A7" w:rsidRPr="003E5DF2" w:rsidRDefault="00D172FD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Работа с содержанием (УУД), </w:t>
            </w:r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Т</w:t>
            </w: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ематическо</w:t>
            </w:r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е </w:t>
            </w: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планирование </w:t>
            </w:r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для проведения отдельных модулей  (2-4 </w:t>
            </w:r>
            <w:proofErr w:type="spellStart"/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); (5-7 </w:t>
            </w:r>
            <w:proofErr w:type="spellStart"/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.), (8-9 </w:t>
            </w:r>
            <w:proofErr w:type="spellStart"/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="004762A7"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).</w:t>
            </w:r>
          </w:p>
        </w:tc>
      </w:tr>
      <w:tr w:rsidR="00382C7C" w:rsidRPr="003E5DF2" w:rsidTr="006D44E1">
        <w:trPr>
          <w:trHeight w:val="676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294FFE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Сбор управленческой команды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294FFE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406DA5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РГ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</w:t>
            </w:r>
            <w:r w:rsidRPr="00382C7C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показателей мягкого мониторинга</w:t>
            </w:r>
          </w:p>
        </w:tc>
      </w:tr>
      <w:tr w:rsidR="00382C7C" w:rsidRPr="003E5DF2" w:rsidTr="00382C7C">
        <w:trPr>
          <w:trHeight w:val="616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382C7C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Проведение модулей</w:t>
            </w:r>
          </w:p>
          <w:p w:rsidR="00382C7C" w:rsidRPr="003E5DF2" w:rsidRDefault="00382C7C" w:rsidP="00382C7C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2-4 </w:t>
            </w:r>
            <w:proofErr w:type="spell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.    </w:t>
            </w:r>
          </w:p>
          <w:p w:rsidR="00382C7C" w:rsidRPr="003E5DF2" w:rsidRDefault="00382C7C" w:rsidP="00382C7C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382C7C" w:rsidRPr="003E5DF2" w:rsidRDefault="00382C7C" w:rsidP="00382C7C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Default="00382C7C" w:rsidP="00382C7C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октябрь, декабрь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2019</w:t>
            </w: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, февраль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2020</w:t>
            </w:r>
          </w:p>
          <w:p w:rsidR="00382C7C" w:rsidRPr="003E5DF2" w:rsidRDefault="00382C7C" w:rsidP="00406DA5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406DA5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РГ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Реализация тематического содержания, формирование и </w:t>
            </w: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развитие предметных умений, продолжение отработки результатов модуля в урочную деятельность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82C7C" w:rsidRPr="003E5DF2" w:rsidTr="004762A7">
        <w:trPr>
          <w:trHeight w:val="713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5E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Проведение модульного погружения</w:t>
            </w: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в РВГ 2-9 </w:t>
            </w:r>
            <w:proofErr w:type="spell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. по русскому языку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5E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1 раз в четверть октябрь, март (последняя неделя)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5E5C7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РГ 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382C7C" w:rsidRPr="003E5DF2" w:rsidTr="004762A7">
        <w:trPr>
          <w:trHeight w:val="713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Совещание  «Сопровождение потенциала уч-ся в урочной и внеурочной деятельности и модульном погружении»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4762A7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админ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Ознакомление с едиными нормами по выявлению и сопровождению потенциала детей, Инд. маршруты</w:t>
            </w:r>
          </w:p>
        </w:tc>
      </w:tr>
      <w:tr w:rsidR="00382C7C" w:rsidRPr="003E5DF2" w:rsidTr="004762A7">
        <w:trPr>
          <w:trHeight w:val="713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Обучающий семинар - модуль по способам работы с текстом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4762A7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 2019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РГ уч. рус</w:t>
            </w:r>
            <w:proofErr w:type="gram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я</w:t>
            </w:r>
            <w:proofErr w:type="gram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з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2-9 </w:t>
            </w:r>
            <w:proofErr w:type="spell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Учителя-предметники овладевают способами работы с текстом и переносят на свои предметы</w:t>
            </w:r>
          </w:p>
        </w:tc>
      </w:tr>
      <w:tr w:rsidR="00382C7C" w:rsidRPr="003E5DF2" w:rsidTr="004762A7">
        <w:trPr>
          <w:trHeight w:val="713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261AA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Интегрированное  погружение</w:t>
            </w: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(уч. курсы)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C51C6A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2 дня декабря 2019 в рамках учебных курсов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Завуч, Учителя-предметники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Перенос способов работы с текстом на другие предметы</w:t>
            </w:r>
          </w:p>
        </w:tc>
      </w:tr>
      <w:tr w:rsidR="00382C7C" w:rsidRPr="003E5DF2" w:rsidTr="004762A7">
        <w:trPr>
          <w:trHeight w:val="713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Default="00382C7C" w:rsidP="00261AA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Сбор управленческой команды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C51C6A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382C7C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Промежуточный анализ результатов</w:t>
            </w:r>
          </w:p>
        </w:tc>
      </w:tr>
      <w:tr w:rsidR="00382C7C" w:rsidRPr="003E5DF2" w:rsidTr="008D1B46">
        <w:trPr>
          <w:trHeight w:val="704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Промежут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. сборы команды по реализации ИМ уч-ся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РГ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566C46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Коррекция, Рефлексия деятельности и результатов </w:t>
            </w:r>
          </w:p>
        </w:tc>
      </w:tr>
      <w:tr w:rsidR="00382C7C" w:rsidRPr="003E5DF2" w:rsidTr="008D1B46">
        <w:trPr>
          <w:trHeight w:val="704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Итоговый семинар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админ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382C7C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</w:tr>
      <w:tr w:rsidR="00382C7C" w:rsidRPr="003E5DF2" w:rsidTr="008D1B46">
        <w:trPr>
          <w:trHeight w:val="704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Сбор управленческой команды, представителей РГ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Апрель – май 2020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админ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7C" w:rsidRPr="003E5DF2" w:rsidRDefault="00382C7C" w:rsidP="006F1B60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полученных </w:t>
            </w:r>
            <w:r w:rsidRPr="003E5DF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по созданию условий для реализации проекта.</w:t>
            </w:r>
          </w:p>
        </w:tc>
      </w:tr>
    </w:tbl>
    <w:p w:rsidR="003760FD" w:rsidRDefault="003760FD" w:rsidP="00566C46">
      <w:pPr>
        <w:rPr>
          <w:rFonts w:ascii="Times New Roman" w:hAnsi="Times New Roman" w:cs="Times New Roman"/>
          <w:b/>
          <w:sz w:val="24"/>
          <w:szCs w:val="24"/>
        </w:rPr>
      </w:pPr>
    </w:p>
    <w:p w:rsidR="00566C46" w:rsidRDefault="00566C46" w:rsidP="00566C46">
      <w:r w:rsidRPr="003E5DF2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проекта</w:t>
      </w:r>
      <w:r w:rsidRPr="003E5DF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F7FAF9" wp14:editId="7E63DE06">
            <wp:extent cx="5943600" cy="336042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a7"/>
        <w:tblW w:w="148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5104"/>
        <w:gridCol w:w="4820"/>
        <w:gridCol w:w="4786"/>
      </w:tblGrid>
      <w:tr w:rsidR="003E5DF2" w:rsidRPr="003E5DF2" w:rsidTr="003760FD">
        <w:trPr>
          <w:gridBefore w:val="1"/>
          <w:wBefore w:w="141" w:type="dxa"/>
        </w:trPr>
        <w:tc>
          <w:tcPr>
            <w:tcW w:w="9924" w:type="dxa"/>
            <w:gridSpan w:val="2"/>
          </w:tcPr>
          <w:p w:rsidR="00DB4B4A" w:rsidRPr="003E5DF2" w:rsidRDefault="003E5DF2" w:rsidP="00DB4B4A">
            <w:pPr>
              <w:pStyle w:val="a3"/>
              <w:rPr>
                <w:rFonts w:eastAsiaTheme="minorEastAsia"/>
                <w:b/>
              </w:rPr>
            </w:pPr>
            <w:r w:rsidRPr="003E5DF2">
              <w:rPr>
                <w:b/>
              </w:rPr>
              <w:t>Ресурсы</w:t>
            </w:r>
          </w:p>
        </w:tc>
        <w:tc>
          <w:tcPr>
            <w:tcW w:w="4786" w:type="dxa"/>
          </w:tcPr>
          <w:p w:rsidR="00DB4B4A" w:rsidRPr="003E5DF2" w:rsidRDefault="00DB4B4A" w:rsidP="0056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2" w:rsidRPr="003E5DF2" w:rsidTr="003760FD">
        <w:trPr>
          <w:gridBefore w:val="1"/>
          <w:wBefore w:w="141" w:type="dxa"/>
        </w:trPr>
        <w:tc>
          <w:tcPr>
            <w:tcW w:w="9924" w:type="dxa"/>
            <w:gridSpan w:val="2"/>
          </w:tcPr>
          <w:p w:rsidR="00DB4B4A" w:rsidRPr="003E5DF2" w:rsidRDefault="00DB4B4A" w:rsidP="00DB4B4A">
            <w:pPr>
              <w:pStyle w:val="a3"/>
              <w:numPr>
                <w:ilvl w:val="0"/>
                <w:numId w:val="7"/>
              </w:numPr>
            </w:pPr>
            <w:r w:rsidRPr="003E5DF2">
              <w:rPr>
                <w:rFonts w:eastAsiaTheme="minorEastAsia"/>
              </w:rPr>
              <w:t>Обобщенный опыт командной работы в разновозрастной группе (Школа погружения 2-4кл.)</w:t>
            </w:r>
          </w:p>
          <w:p w:rsidR="00DB4B4A" w:rsidRPr="003E5DF2" w:rsidRDefault="00DB4B4A" w:rsidP="00DB4B4A">
            <w:pPr>
              <w:pStyle w:val="a3"/>
              <w:numPr>
                <w:ilvl w:val="0"/>
                <w:numId w:val="7"/>
              </w:numPr>
            </w:pPr>
            <w:r w:rsidRPr="003E5DF2">
              <w:rPr>
                <w:rFonts w:eastAsiaTheme="minorEastAsia"/>
              </w:rPr>
              <w:t xml:space="preserve">Опыт взаимодействия учителей (пары, МГ) при проведении дифференцированного и </w:t>
            </w:r>
            <w:proofErr w:type="spellStart"/>
            <w:r w:rsidRPr="003E5DF2">
              <w:rPr>
                <w:rFonts w:eastAsiaTheme="minorEastAsia"/>
              </w:rPr>
              <w:t>разноуровнего</w:t>
            </w:r>
            <w:proofErr w:type="spellEnd"/>
            <w:r w:rsidRPr="003E5DF2">
              <w:rPr>
                <w:rFonts w:eastAsiaTheme="minorEastAsia"/>
              </w:rPr>
              <w:t xml:space="preserve"> обучения в 8-11 </w:t>
            </w:r>
            <w:proofErr w:type="spellStart"/>
            <w:r w:rsidRPr="003E5DF2">
              <w:rPr>
                <w:rFonts w:eastAsiaTheme="minorEastAsia"/>
              </w:rPr>
              <w:t>кл</w:t>
            </w:r>
            <w:proofErr w:type="spellEnd"/>
            <w:r w:rsidRPr="003E5DF2">
              <w:rPr>
                <w:rFonts w:eastAsiaTheme="minorEastAsia"/>
              </w:rPr>
              <w:t>.</w:t>
            </w:r>
          </w:p>
          <w:p w:rsidR="00DB4B4A" w:rsidRPr="003E5DF2" w:rsidRDefault="00DB4B4A" w:rsidP="00DB4B4A">
            <w:pPr>
              <w:pStyle w:val="a3"/>
              <w:numPr>
                <w:ilvl w:val="0"/>
                <w:numId w:val="7"/>
              </w:numPr>
            </w:pPr>
            <w:r w:rsidRPr="003E5DF2">
              <w:t>МТО</w:t>
            </w:r>
          </w:p>
          <w:p w:rsidR="00DB4B4A" w:rsidRPr="003313A2" w:rsidRDefault="00DB4B4A" w:rsidP="00DB4B4A">
            <w:pPr>
              <w:pStyle w:val="a3"/>
              <w:numPr>
                <w:ilvl w:val="0"/>
                <w:numId w:val="7"/>
              </w:numPr>
            </w:pPr>
            <w:r w:rsidRPr="003E5DF2">
              <w:rPr>
                <w:rFonts w:eastAsiaTheme="minorEastAsia"/>
              </w:rPr>
              <w:t>Результаты внешних оценочных процедур, поэлементный анализ</w:t>
            </w:r>
          </w:p>
          <w:p w:rsidR="003313A2" w:rsidRPr="003E5DF2" w:rsidRDefault="003313A2" w:rsidP="003313A2">
            <w:pPr>
              <w:pStyle w:val="a3"/>
            </w:pPr>
          </w:p>
        </w:tc>
        <w:tc>
          <w:tcPr>
            <w:tcW w:w="4786" w:type="dxa"/>
          </w:tcPr>
          <w:p w:rsidR="00DB4B4A" w:rsidRPr="003E5DF2" w:rsidRDefault="00DB4B4A" w:rsidP="0056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2" w:rsidRPr="003E5DF2" w:rsidTr="0037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86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B4A" w:rsidRPr="003E5DF2" w:rsidRDefault="00DB4B4A" w:rsidP="003E5DF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B4B4A" w:rsidRPr="003E5DF2" w:rsidRDefault="00DB4B4A" w:rsidP="003E5DF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Действия по преодолению рисков</w:t>
            </w:r>
          </w:p>
        </w:tc>
      </w:tr>
      <w:tr w:rsidR="003E5DF2" w:rsidRPr="003E5DF2" w:rsidTr="0037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86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B4A" w:rsidRPr="003E5DF2" w:rsidRDefault="00DB4B4A" w:rsidP="00156ABA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 уровень навыков учебного труда школьников (невнимательность, непонимание до конца излагаемого материала).</w:t>
            </w:r>
          </w:p>
          <w:p w:rsidR="00DB4B4A" w:rsidRPr="003E5DF2" w:rsidRDefault="00DB4B4A" w:rsidP="00156A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6ABA" w:rsidRPr="003E5DF2" w:rsidRDefault="00156ABA" w:rsidP="00566C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разных (новых) приемов и способов в соответствии </w:t>
            </w:r>
            <w:proofErr w:type="gramStart"/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Возможность изучать материал в новых условиях (РВГ, </w:t>
            </w:r>
            <w:proofErr w:type="spellStart"/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задания, разные учителя)</w:t>
            </w:r>
          </w:p>
        </w:tc>
      </w:tr>
      <w:tr w:rsidR="003E5DF2" w:rsidRPr="003E5DF2" w:rsidTr="0037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86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ABA" w:rsidRPr="003E5DF2" w:rsidRDefault="00156ABA" w:rsidP="00156ABA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Трудность  предмета для ученика  (объективная)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6ABA" w:rsidRPr="003E5DF2" w:rsidRDefault="00156ABA" w:rsidP="00156A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Отработка предметных умений на основе образцов и шаблонов (доведение до базового уровня)</w:t>
            </w:r>
          </w:p>
          <w:p w:rsidR="00156ABA" w:rsidRPr="003E5DF2" w:rsidRDefault="00156ABA" w:rsidP="00566C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F2" w:rsidRPr="003E5DF2" w:rsidTr="0037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86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ABA" w:rsidRPr="003E5DF2" w:rsidRDefault="00156ABA" w:rsidP="00156ABA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выдержан перенос – урок – модуль (ИМ)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6ABA" w:rsidRPr="003E5DF2" w:rsidRDefault="00156ABA" w:rsidP="00156A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Административный контроль, </w:t>
            </w:r>
            <w:proofErr w:type="spellStart"/>
            <w:r w:rsidRPr="003E5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</w:tc>
      </w:tr>
      <w:tr w:rsidR="00156ABA" w:rsidTr="0037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86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ABA" w:rsidRPr="00DB4B4A" w:rsidRDefault="00156ABA" w:rsidP="00156ABA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4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результативности. </w:t>
            </w:r>
          </w:p>
          <w:p w:rsidR="00156ABA" w:rsidRPr="00DB4B4A" w:rsidRDefault="00156ABA" w:rsidP="00156ABA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6ABA" w:rsidRDefault="00156ABA" w:rsidP="00AB6C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AB6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коррекция деятельности учителей</w:t>
            </w:r>
          </w:p>
        </w:tc>
      </w:tr>
      <w:tr w:rsidR="00AB6CDF" w:rsidTr="0037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86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DF" w:rsidRPr="00DB4B4A" w:rsidRDefault="00AB6CDF" w:rsidP="00156ABA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Непредполагаемые результаты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6CDF" w:rsidRDefault="00AB6CDF" w:rsidP="00AB6C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 результатов выполнения ИМ.</w:t>
            </w:r>
          </w:p>
        </w:tc>
      </w:tr>
    </w:tbl>
    <w:p w:rsidR="00AB6CDF" w:rsidRDefault="00AB6CDF" w:rsidP="00566C46"/>
    <w:p w:rsidR="0086001B" w:rsidRPr="003E5DF2" w:rsidRDefault="0086001B" w:rsidP="003E5DF2">
      <w:pPr>
        <w:spacing w:after="0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3E5DF2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Результаты реализация проекта:</w:t>
      </w:r>
    </w:p>
    <w:p w:rsidR="0086001B" w:rsidRPr="003E5DF2" w:rsidRDefault="0086001B" w:rsidP="003E5DF2">
      <w:pPr>
        <w:pStyle w:val="a3"/>
        <w:numPr>
          <w:ilvl w:val="0"/>
          <w:numId w:val="12"/>
        </w:numPr>
        <w:rPr>
          <w:rFonts w:eastAsiaTheme="minorEastAsia"/>
          <w:kern w:val="24"/>
        </w:rPr>
      </w:pPr>
      <w:r w:rsidRPr="003E5DF2">
        <w:rPr>
          <w:rFonts w:eastAsiaTheme="minorEastAsia"/>
          <w:kern w:val="24"/>
          <w:u w:val="single"/>
        </w:rPr>
        <w:t>Положительная  количественная динамика</w:t>
      </w:r>
      <w:r w:rsidRPr="003E5DF2">
        <w:rPr>
          <w:rFonts w:eastAsiaTheme="minorEastAsia"/>
          <w:kern w:val="24"/>
        </w:rPr>
        <w:t>:</w:t>
      </w:r>
    </w:p>
    <w:p w:rsidR="0086001B" w:rsidRPr="003E5DF2" w:rsidRDefault="0086001B" w:rsidP="003E5DF2">
      <w:pPr>
        <w:pStyle w:val="a3"/>
        <w:numPr>
          <w:ilvl w:val="0"/>
          <w:numId w:val="13"/>
        </w:numPr>
        <w:rPr>
          <w:rFonts w:eastAsiaTheme="minorEastAsia"/>
          <w:kern w:val="24"/>
        </w:rPr>
      </w:pPr>
      <w:r w:rsidRPr="003E5DF2">
        <w:rPr>
          <w:rFonts w:eastAsiaTheme="minorEastAsia"/>
          <w:kern w:val="24"/>
        </w:rPr>
        <w:t>Уменьшение количества уч-ся с одной оценкой «3»  по русскому языку (переходят в ударники)</w:t>
      </w:r>
    </w:p>
    <w:p w:rsidR="0086001B" w:rsidRPr="003E5DF2" w:rsidRDefault="0086001B" w:rsidP="003E5DF2">
      <w:pPr>
        <w:pStyle w:val="a3"/>
        <w:numPr>
          <w:ilvl w:val="0"/>
          <w:numId w:val="13"/>
        </w:numPr>
        <w:rPr>
          <w:rFonts w:eastAsiaTheme="minorEastAsia"/>
          <w:kern w:val="24"/>
        </w:rPr>
      </w:pPr>
      <w:r w:rsidRPr="003E5DF2">
        <w:rPr>
          <w:rFonts w:eastAsiaTheme="minorEastAsia"/>
          <w:kern w:val="24"/>
        </w:rPr>
        <w:t>Увеличение обучающихся на «4» и «5»</w:t>
      </w:r>
      <w:r w:rsidR="00E55254" w:rsidRPr="003E5DF2">
        <w:rPr>
          <w:rFonts w:eastAsiaTheme="minorEastAsia"/>
          <w:kern w:val="24"/>
        </w:rPr>
        <w:t>.</w:t>
      </w:r>
    </w:p>
    <w:p w:rsidR="0086001B" w:rsidRPr="003E5DF2" w:rsidRDefault="0086001B" w:rsidP="003E5DF2">
      <w:pPr>
        <w:pStyle w:val="a3"/>
        <w:numPr>
          <w:ilvl w:val="0"/>
          <w:numId w:val="12"/>
        </w:numPr>
        <w:rPr>
          <w:rFonts w:eastAsiaTheme="minorEastAsia"/>
          <w:kern w:val="24"/>
        </w:rPr>
      </w:pPr>
      <w:r w:rsidRPr="003E5DF2">
        <w:rPr>
          <w:rFonts w:eastAsiaTheme="minorEastAsia"/>
          <w:kern w:val="24"/>
          <w:u w:val="single"/>
        </w:rPr>
        <w:t>Положительная качественная динамика</w:t>
      </w:r>
      <w:r w:rsidRPr="003E5DF2">
        <w:rPr>
          <w:rFonts w:eastAsiaTheme="minorEastAsia"/>
          <w:kern w:val="24"/>
        </w:rPr>
        <w:t xml:space="preserve">: </w:t>
      </w:r>
    </w:p>
    <w:p w:rsidR="00E55254" w:rsidRPr="003E5DF2" w:rsidRDefault="0086001B" w:rsidP="003E5DF2">
      <w:pPr>
        <w:pStyle w:val="a3"/>
        <w:numPr>
          <w:ilvl w:val="0"/>
          <w:numId w:val="14"/>
        </w:numPr>
        <w:rPr>
          <w:rFonts w:eastAsiaTheme="minorEastAsia"/>
          <w:kern w:val="24"/>
        </w:rPr>
      </w:pPr>
      <w:r w:rsidRPr="003E5DF2">
        <w:rPr>
          <w:rFonts w:eastAsiaTheme="minorEastAsia"/>
          <w:kern w:val="24"/>
        </w:rPr>
        <w:lastRenderedPageBreak/>
        <w:t xml:space="preserve">  Повышение качества результатов внешних оценочных процедур (</w:t>
      </w:r>
      <w:proofErr w:type="spellStart"/>
      <w:r w:rsidRPr="003E5DF2">
        <w:rPr>
          <w:rFonts w:eastAsiaTheme="minorEastAsia"/>
          <w:kern w:val="24"/>
        </w:rPr>
        <w:t>сформированность</w:t>
      </w:r>
      <w:proofErr w:type="spellEnd"/>
      <w:r w:rsidRPr="003E5DF2">
        <w:rPr>
          <w:rFonts w:eastAsiaTheme="minorEastAsia"/>
          <w:kern w:val="24"/>
        </w:rPr>
        <w:t xml:space="preserve"> УУД) по русскому языку</w:t>
      </w:r>
      <w:r w:rsidR="003313A2">
        <w:rPr>
          <w:rFonts w:eastAsiaTheme="minorEastAsia"/>
          <w:kern w:val="24"/>
        </w:rPr>
        <w:t xml:space="preserve">  (динамика результатов класса  в сравнении</w:t>
      </w:r>
      <w:r w:rsidRPr="003E5DF2">
        <w:rPr>
          <w:rFonts w:eastAsiaTheme="minorEastAsia"/>
          <w:kern w:val="24"/>
        </w:rPr>
        <w:t xml:space="preserve"> с самим собой)</w:t>
      </w:r>
    </w:p>
    <w:p w:rsidR="00AB6CDF" w:rsidRPr="003E5DF2" w:rsidRDefault="0086001B" w:rsidP="003E5DF2">
      <w:pPr>
        <w:pStyle w:val="a3"/>
        <w:numPr>
          <w:ilvl w:val="0"/>
          <w:numId w:val="12"/>
        </w:numPr>
        <w:rPr>
          <w:rFonts w:eastAsiaTheme="minorEastAsia"/>
          <w:kern w:val="24"/>
        </w:rPr>
      </w:pPr>
      <w:r w:rsidRPr="003E5DF2">
        <w:rPr>
          <w:rFonts w:eastAsiaTheme="minorEastAsia"/>
          <w:kern w:val="24"/>
        </w:rPr>
        <w:t>Управляемая деятельность участников  проекта  в ходе его реализации на повышения качественных результатов</w:t>
      </w:r>
    </w:p>
    <w:p w:rsidR="00E55254" w:rsidRPr="003E5DF2" w:rsidRDefault="00E55254" w:rsidP="003E5DF2">
      <w:pPr>
        <w:pStyle w:val="a3"/>
        <w:numPr>
          <w:ilvl w:val="0"/>
          <w:numId w:val="15"/>
        </w:numPr>
        <w:rPr>
          <w:rFonts w:eastAsiaTheme="minorEastAsia"/>
          <w:kern w:val="24"/>
        </w:rPr>
      </w:pPr>
      <w:r w:rsidRPr="003E5DF2">
        <w:rPr>
          <w:rFonts w:eastAsiaTheme="minorEastAsia"/>
          <w:kern w:val="24"/>
        </w:rPr>
        <w:t>Выявление и сопровождение обучающихся на основе ИМ (инд. маршрутов)</w:t>
      </w:r>
    </w:p>
    <w:p w:rsidR="00E55254" w:rsidRPr="003E5DF2" w:rsidRDefault="00E55254" w:rsidP="003E5DF2">
      <w:pPr>
        <w:pStyle w:val="a3"/>
        <w:numPr>
          <w:ilvl w:val="0"/>
          <w:numId w:val="15"/>
        </w:numPr>
        <w:rPr>
          <w:rFonts w:eastAsiaTheme="minorEastAsia"/>
          <w:kern w:val="24"/>
        </w:rPr>
      </w:pPr>
      <w:r w:rsidRPr="003E5DF2">
        <w:rPr>
          <w:rFonts w:eastAsiaTheme="minorEastAsia"/>
          <w:kern w:val="24"/>
        </w:rPr>
        <w:t>Методическое обогащение (освоение  деятельности в условиях РВГ учителями-предметниками),  работа с содержанием  - формирование УУД в условиях РВГ, реализация потенциала учителей и обучающихся в рамках единых (заданных/запланированных</w:t>
      </w:r>
      <w:proofErr w:type="gramStart"/>
      <w:r w:rsidRPr="003E5DF2">
        <w:rPr>
          <w:rFonts w:eastAsiaTheme="minorEastAsia"/>
          <w:kern w:val="24"/>
        </w:rPr>
        <w:t xml:space="preserve"> )</w:t>
      </w:r>
      <w:proofErr w:type="gramEnd"/>
      <w:r w:rsidRPr="003E5DF2">
        <w:rPr>
          <w:rFonts w:eastAsiaTheme="minorEastAsia"/>
          <w:kern w:val="24"/>
        </w:rPr>
        <w:t xml:space="preserve"> требований.</w:t>
      </w:r>
    </w:p>
    <w:p w:rsidR="00E55254" w:rsidRPr="003E5DF2" w:rsidRDefault="00E55254" w:rsidP="003E5DF2">
      <w:pPr>
        <w:pStyle w:val="a3"/>
        <w:numPr>
          <w:ilvl w:val="0"/>
          <w:numId w:val="15"/>
        </w:numPr>
        <w:rPr>
          <w:rFonts w:eastAsiaTheme="minorEastAsia"/>
          <w:kern w:val="24"/>
        </w:rPr>
      </w:pPr>
      <w:r w:rsidRPr="003E5DF2">
        <w:rPr>
          <w:rFonts w:eastAsiaTheme="minorEastAsia"/>
          <w:kern w:val="24"/>
        </w:rPr>
        <w:t xml:space="preserve">Систематическое взаимодействие учителей  в соответствии с планом достижения результатов – обучение в деятельности. </w:t>
      </w:r>
    </w:p>
    <w:p w:rsidR="00E55254" w:rsidRDefault="00E55254" w:rsidP="00E55254">
      <w:pPr>
        <w:pStyle w:val="a3"/>
        <w:ind w:left="1440"/>
        <w:rPr>
          <w:rFonts w:eastAsiaTheme="minorEastAsia"/>
          <w:color w:val="4A442A" w:themeColor="background2" w:themeShade="40"/>
          <w:kern w:val="24"/>
        </w:rPr>
      </w:pPr>
    </w:p>
    <w:p w:rsidR="0011526E" w:rsidRDefault="0011526E" w:rsidP="00E55254">
      <w:pPr>
        <w:pStyle w:val="a3"/>
        <w:ind w:left="1440"/>
        <w:rPr>
          <w:rFonts w:eastAsiaTheme="minorEastAsia"/>
          <w:color w:val="4A442A" w:themeColor="background2" w:themeShade="40"/>
          <w:kern w:val="24"/>
        </w:rPr>
      </w:pPr>
    </w:p>
    <w:p w:rsidR="0011526E" w:rsidRDefault="0011526E" w:rsidP="00E55254">
      <w:pPr>
        <w:pStyle w:val="a3"/>
        <w:ind w:left="1440"/>
        <w:rPr>
          <w:rFonts w:eastAsiaTheme="minorEastAsia"/>
          <w:color w:val="4A442A" w:themeColor="background2" w:themeShade="40"/>
          <w:kern w:val="24"/>
        </w:rPr>
      </w:pPr>
    </w:p>
    <w:p w:rsidR="0011526E" w:rsidRDefault="0011526E" w:rsidP="00E55254">
      <w:pPr>
        <w:pStyle w:val="a3"/>
        <w:ind w:left="1440"/>
        <w:rPr>
          <w:rFonts w:eastAsiaTheme="minorEastAsia"/>
          <w:color w:val="4A442A" w:themeColor="background2" w:themeShade="40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B22247" w:rsidRDefault="00B22247" w:rsidP="003E5DF2">
      <w:pPr>
        <w:pStyle w:val="a3"/>
        <w:ind w:left="1440"/>
        <w:jc w:val="right"/>
        <w:rPr>
          <w:rFonts w:eastAsiaTheme="minorEastAsia"/>
          <w:kern w:val="24"/>
        </w:rPr>
      </w:pPr>
    </w:p>
    <w:p w:rsidR="0011526E" w:rsidRPr="003E5DF2" w:rsidRDefault="003E5DF2" w:rsidP="003E5DF2">
      <w:pPr>
        <w:pStyle w:val="a3"/>
        <w:ind w:left="1440"/>
        <w:jc w:val="right"/>
        <w:rPr>
          <w:rFonts w:eastAsiaTheme="minorEastAsia"/>
          <w:kern w:val="24"/>
        </w:rPr>
      </w:pPr>
      <w:r>
        <w:rPr>
          <w:rFonts w:eastAsiaTheme="minorEastAsia"/>
          <w:kern w:val="24"/>
        </w:rPr>
        <w:lastRenderedPageBreak/>
        <w:t>Приложение</w:t>
      </w:r>
    </w:p>
    <w:p w:rsidR="0011526E" w:rsidRPr="003E5DF2" w:rsidRDefault="0011526E" w:rsidP="003E5DF2">
      <w:pPr>
        <w:pStyle w:val="a3"/>
        <w:ind w:left="1440"/>
        <w:rPr>
          <w:rFonts w:eastAsiaTheme="minorEastAsia"/>
          <w:kern w:val="24"/>
        </w:rPr>
      </w:pPr>
      <w:r w:rsidRPr="003E5DF2">
        <w:rPr>
          <w:rFonts w:eastAsiaTheme="majorEastAsia"/>
          <w:b/>
          <w:bCs/>
          <w:kern w:val="24"/>
        </w:rPr>
        <w:t>Действия по разработке инд. маршрута обучающегося</w:t>
      </w:r>
    </w:p>
    <w:p w:rsidR="0011526E" w:rsidRPr="003E5DF2" w:rsidRDefault="0011526E" w:rsidP="003E5DF2">
      <w:pPr>
        <w:pStyle w:val="a3"/>
        <w:ind w:left="1440"/>
        <w:rPr>
          <w:rFonts w:eastAsiaTheme="minorEastAsia"/>
          <w:kern w:val="24"/>
        </w:rPr>
      </w:pPr>
    </w:p>
    <w:p w:rsidR="0011526E" w:rsidRPr="003E5DF2" w:rsidRDefault="0011526E" w:rsidP="003E5DF2">
      <w:pPr>
        <w:pStyle w:val="a3"/>
        <w:numPr>
          <w:ilvl w:val="0"/>
          <w:numId w:val="16"/>
        </w:numPr>
      </w:pPr>
      <w:r w:rsidRPr="003E5DF2">
        <w:rPr>
          <w:rFonts w:eastAsiaTheme="minorEastAsia"/>
          <w:kern w:val="24"/>
        </w:rPr>
        <w:t xml:space="preserve">Диагностика уровня </w:t>
      </w:r>
      <w:proofErr w:type="spellStart"/>
      <w:r w:rsidRPr="003E5DF2">
        <w:rPr>
          <w:rFonts w:eastAsiaTheme="minorEastAsia"/>
          <w:kern w:val="24"/>
        </w:rPr>
        <w:t>сформированности</w:t>
      </w:r>
      <w:proofErr w:type="spellEnd"/>
      <w:r w:rsidRPr="003E5DF2">
        <w:rPr>
          <w:rFonts w:eastAsiaTheme="minorEastAsia"/>
          <w:kern w:val="24"/>
        </w:rPr>
        <w:t xml:space="preserve"> УУД  по предмету.</w:t>
      </w:r>
    </w:p>
    <w:p w:rsidR="0011526E" w:rsidRPr="003E5DF2" w:rsidRDefault="0011526E" w:rsidP="003E5DF2">
      <w:pPr>
        <w:pStyle w:val="a3"/>
        <w:numPr>
          <w:ilvl w:val="0"/>
          <w:numId w:val="16"/>
        </w:numPr>
      </w:pPr>
      <w:r w:rsidRPr="003E5DF2">
        <w:rPr>
          <w:rFonts w:eastAsiaTheme="minorEastAsia"/>
          <w:kern w:val="24"/>
        </w:rPr>
        <w:t>Определение целей и задач с учетом возможностей и способностей  уч-ся и команды.</w:t>
      </w:r>
    </w:p>
    <w:p w:rsidR="0011526E" w:rsidRPr="003E5DF2" w:rsidRDefault="0011526E" w:rsidP="003E5DF2">
      <w:pPr>
        <w:pStyle w:val="a3"/>
        <w:numPr>
          <w:ilvl w:val="0"/>
          <w:numId w:val="16"/>
        </w:numPr>
      </w:pPr>
      <w:r w:rsidRPr="003E5DF2">
        <w:rPr>
          <w:rFonts w:eastAsiaTheme="minorEastAsia"/>
          <w:kern w:val="24"/>
        </w:rPr>
        <w:t>Разработка общего  учебно-тематического плана (отбор тематики, определение  предполагаемого конечного результата и формы его представления).</w:t>
      </w:r>
    </w:p>
    <w:p w:rsidR="0011526E" w:rsidRPr="003E5DF2" w:rsidRDefault="0011526E" w:rsidP="003E5DF2">
      <w:pPr>
        <w:pStyle w:val="a3"/>
        <w:numPr>
          <w:ilvl w:val="0"/>
          <w:numId w:val="16"/>
        </w:numPr>
      </w:pPr>
      <w:r w:rsidRPr="003E5DF2">
        <w:rPr>
          <w:rFonts w:eastAsiaTheme="minorEastAsia"/>
          <w:kern w:val="24"/>
        </w:rPr>
        <w:t>Определение содержания по уровням (УУД НОО, УУД ОО).</w:t>
      </w:r>
    </w:p>
    <w:p w:rsidR="0011526E" w:rsidRPr="003E5DF2" w:rsidRDefault="0011526E" w:rsidP="003E5DF2">
      <w:pPr>
        <w:pStyle w:val="a3"/>
        <w:numPr>
          <w:ilvl w:val="0"/>
          <w:numId w:val="16"/>
        </w:numPr>
      </w:pPr>
      <w:r w:rsidRPr="003E5DF2">
        <w:rPr>
          <w:rFonts w:eastAsiaTheme="minorEastAsia"/>
          <w:kern w:val="24"/>
        </w:rPr>
        <w:t>Определение временных промежутков.</w:t>
      </w:r>
    </w:p>
    <w:p w:rsidR="0011526E" w:rsidRPr="003E5DF2" w:rsidRDefault="0011526E" w:rsidP="003E5DF2">
      <w:pPr>
        <w:pStyle w:val="a3"/>
        <w:numPr>
          <w:ilvl w:val="0"/>
          <w:numId w:val="16"/>
        </w:numPr>
      </w:pPr>
      <w:r w:rsidRPr="003E5DF2">
        <w:rPr>
          <w:rFonts w:eastAsiaTheme="minorEastAsia"/>
          <w:kern w:val="24"/>
        </w:rPr>
        <w:t xml:space="preserve">Определение роли родителей </w:t>
      </w:r>
      <w:proofErr w:type="gramStart"/>
      <w:r w:rsidRPr="003E5DF2">
        <w:rPr>
          <w:rFonts w:eastAsiaTheme="minorEastAsia"/>
          <w:kern w:val="24"/>
        </w:rPr>
        <w:t xml:space="preserve">( </w:t>
      </w:r>
      <w:proofErr w:type="gramEnd"/>
      <w:r w:rsidRPr="003E5DF2">
        <w:rPr>
          <w:rFonts w:eastAsiaTheme="minorEastAsia"/>
          <w:kern w:val="24"/>
        </w:rPr>
        <w:t>ответственность за конечный результат).</w:t>
      </w:r>
    </w:p>
    <w:p w:rsidR="0011526E" w:rsidRPr="003E5DF2" w:rsidRDefault="0011526E" w:rsidP="003E5DF2">
      <w:pPr>
        <w:pStyle w:val="a3"/>
        <w:numPr>
          <w:ilvl w:val="0"/>
          <w:numId w:val="16"/>
        </w:numPr>
      </w:pPr>
      <w:r w:rsidRPr="003E5DF2">
        <w:rPr>
          <w:rFonts w:eastAsiaTheme="minorEastAsia"/>
          <w:kern w:val="24"/>
        </w:rPr>
        <w:t>Интеграция (перенос) способов и умений с другими предметами.</w:t>
      </w:r>
    </w:p>
    <w:p w:rsidR="0011526E" w:rsidRPr="003E5DF2" w:rsidRDefault="0011526E" w:rsidP="003E5DF2">
      <w:pPr>
        <w:pStyle w:val="a3"/>
        <w:numPr>
          <w:ilvl w:val="0"/>
          <w:numId w:val="16"/>
        </w:numPr>
      </w:pPr>
      <w:r w:rsidRPr="003E5DF2">
        <w:rPr>
          <w:rFonts w:eastAsiaTheme="minorEastAsia"/>
          <w:kern w:val="24"/>
        </w:rPr>
        <w:t>Выявление, учет и сопровождение успехов обучающихся после каждого модуля.</w:t>
      </w:r>
    </w:p>
    <w:p w:rsidR="0011526E" w:rsidRPr="003E5DF2" w:rsidRDefault="0011526E" w:rsidP="003E5DF2">
      <w:pPr>
        <w:pStyle w:val="a3"/>
        <w:ind w:left="1440"/>
        <w:rPr>
          <w:rFonts w:eastAsiaTheme="minorEastAsia"/>
          <w:kern w:val="24"/>
        </w:rPr>
      </w:pPr>
    </w:p>
    <w:p w:rsidR="0011526E" w:rsidRPr="003E5DF2" w:rsidRDefault="0011526E" w:rsidP="003E5DF2">
      <w:pPr>
        <w:pStyle w:val="a3"/>
        <w:ind w:left="1440"/>
        <w:rPr>
          <w:rFonts w:eastAsiaTheme="minorEastAsia"/>
          <w:kern w:val="24"/>
        </w:rPr>
      </w:pPr>
    </w:p>
    <w:p w:rsidR="0011526E" w:rsidRPr="003E5DF2" w:rsidRDefault="003E5DF2" w:rsidP="003E5DF2">
      <w:pPr>
        <w:pStyle w:val="a3"/>
        <w:ind w:left="1440"/>
        <w:rPr>
          <w:rFonts w:eastAsiaTheme="majorEastAsia"/>
          <w:b/>
          <w:bCs/>
          <w:kern w:val="24"/>
        </w:rPr>
      </w:pPr>
      <w:r>
        <w:rPr>
          <w:rFonts w:eastAsiaTheme="majorEastAsia"/>
          <w:b/>
          <w:bCs/>
          <w:kern w:val="24"/>
        </w:rPr>
        <w:t>Функции индивидуального маршрута (ИМ)</w:t>
      </w:r>
    </w:p>
    <w:p w:rsidR="0011526E" w:rsidRPr="003E5DF2" w:rsidRDefault="0011526E" w:rsidP="003E5DF2">
      <w:pPr>
        <w:pStyle w:val="a3"/>
        <w:numPr>
          <w:ilvl w:val="0"/>
          <w:numId w:val="17"/>
        </w:numPr>
        <w:textAlignment w:val="top"/>
      </w:pPr>
      <w:r w:rsidRPr="003E5DF2">
        <w:rPr>
          <w:rFonts w:eastAsiaTheme="minorEastAsia"/>
          <w:b/>
          <w:bCs/>
          <w:kern w:val="24"/>
        </w:rPr>
        <w:t>Нормативная</w:t>
      </w:r>
    </w:p>
    <w:p w:rsidR="0011526E" w:rsidRPr="003E5DF2" w:rsidRDefault="0011526E" w:rsidP="003E5DF2">
      <w:pPr>
        <w:pStyle w:val="a3"/>
        <w:textAlignment w:val="top"/>
      </w:pPr>
      <w:r w:rsidRPr="003E5DF2">
        <w:rPr>
          <w:rFonts w:eastAsiaTheme="minorEastAsia"/>
          <w:kern w:val="24"/>
        </w:rPr>
        <w:t xml:space="preserve">Фиксирует </w:t>
      </w:r>
      <w:proofErr w:type="spellStart"/>
      <w:r w:rsidRPr="003E5DF2">
        <w:rPr>
          <w:rFonts w:eastAsiaTheme="minorEastAsia"/>
          <w:kern w:val="24"/>
        </w:rPr>
        <w:t>разноуровневость</w:t>
      </w:r>
      <w:proofErr w:type="spellEnd"/>
      <w:r w:rsidRPr="003E5DF2">
        <w:rPr>
          <w:rFonts w:eastAsiaTheme="minorEastAsia"/>
          <w:kern w:val="24"/>
        </w:rPr>
        <w:t xml:space="preserve"> заданий, закрепляет порядок предъявления содержания, возможность выбора индивидуального  образовательного маршрута</w:t>
      </w:r>
    </w:p>
    <w:p w:rsidR="0011526E" w:rsidRPr="003E5DF2" w:rsidRDefault="0011526E" w:rsidP="003E5DF2">
      <w:pPr>
        <w:pStyle w:val="a3"/>
        <w:numPr>
          <w:ilvl w:val="0"/>
          <w:numId w:val="17"/>
        </w:numPr>
        <w:textAlignment w:val="top"/>
      </w:pPr>
      <w:r w:rsidRPr="003E5DF2">
        <w:rPr>
          <w:rFonts w:eastAsiaTheme="minorEastAsia"/>
          <w:b/>
          <w:bCs/>
          <w:kern w:val="24"/>
        </w:rPr>
        <w:t>Информационная</w:t>
      </w:r>
    </w:p>
    <w:p w:rsidR="0011526E" w:rsidRPr="003E5DF2" w:rsidRDefault="0011526E" w:rsidP="003E5DF2">
      <w:pPr>
        <w:pStyle w:val="a3"/>
        <w:textAlignment w:val="top"/>
      </w:pPr>
      <w:r w:rsidRPr="003E5DF2">
        <w:rPr>
          <w:rFonts w:eastAsiaTheme="minorEastAsia"/>
          <w:kern w:val="24"/>
        </w:rPr>
        <w:t>Информирует о совокупности образовательной деятельности (урок – модуль) обучающегося в течение определенного времени (</w:t>
      </w:r>
      <w:proofErr w:type="spellStart"/>
      <w:r w:rsidRPr="003E5DF2">
        <w:rPr>
          <w:rFonts w:eastAsiaTheme="minorEastAsia"/>
          <w:kern w:val="24"/>
        </w:rPr>
        <w:t>меджмодульный</w:t>
      </w:r>
      <w:proofErr w:type="spellEnd"/>
      <w:r w:rsidRPr="003E5DF2">
        <w:rPr>
          <w:rFonts w:eastAsiaTheme="minorEastAsia"/>
          <w:kern w:val="24"/>
        </w:rPr>
        <w:t>)</w:t>
      </w:r>
    </w:p>
    <w:p w:rsidR="0011526E" w:rsidRPr="003E5DF2" w:rsidRDefault="0011526E" w:rsidP="003E5DF2">
      <w:pPr>
        <w:pStyle w:val="a3"/>
        <w:numPr>
          <w:ilvl w:val="0"/>
          <w:numId w:val="17"/>
        </w:numPr>
        <w:textAlignment w:val="top"/>
      </w:pPr>
      <w:r w:rsidRPr="003E5DF2">
        <w:rPr>
          <w:rFonts w:eastAsiaTheme="minorEastAsia"/>
          <w:b/>
          <w:bCs/>
          <w:kern w:val="24"/>
        </w:rPr>
        <w:t>Мотивационная</w:t>
      </w:r>
    </w:p>
    <w:p w:rsidR="0011526E" w:rsidRPr="003E5DF2" w:rsidRDefault="0011526E" w:rsidP="003E5DF2">
      <w:pPr>
        <w:pStyle w:val="a3"/>
        <w:textAlignment w:val="top"/>
      </w:pPr>
      <w:r w:rsidRPr="003E5DF2">
        <w:rPr>
          <w:rFonts w:eastAsiaTheme="minorEastAsia"/>
          <w:kern w:val="24"/>
        </w:rPr>
        <w:t xml:space="preserve">Определяет цели, ценности и результаты образовательной деятельности </w:t>
      </w:r>
      <w:proofErr w:type="gramStart"/>
      <w:r w:rsidRPr="003E5DF2">
        <w:rPr>
          <w:rFonts w:eastAsiaTheme="minorEastAsia"/>
          <w:kern w:val="24"/>
        </w:rPr>
        <w:t>обучающегося</w:t>
      </w:r>
      <w:proofErr w:type="gramEnd"/>
    </w:p>
    <w:p w:rsidR="0011526E" w:rsidRPr="003E5DF2" w:rsidRDefault="0011526E" w:rsidP="003E5DF2">
      <w:pPr>
        <w:pStyle w:val="a3"/>
        <w:numPr>
          <w:ilvl w:val="0"/>
          <w:numId w:val="17"/>
        </w:numPr>
        <w:textAlignment w:val="top"/>
      </w:pPr>
      <w:r w:rsidRPr="003E5DF2">
        <w:rPr>
          <w:rFonts w:eastAsiaTheme="minorEastAsia"/>
          <w:b/>
          <w:bCs/>
          <w:kern w:val="24"/>
        </w:rPr>
        <w:t>Организационная</w:t>
      </w:r>
    </w:p>
    <w:p w:rsidR="0011526E" w:rsidRPr="003E5DF2" w:rsidRDefault="0011526E" w:rsidP="003E5DF2">
      <w:pPr>
        <w:pStyle w:val="a3"/>
        <w:textAlignment w:val="top"/>
      </w:pPr>
      <w:r w:rsidRPr="003E5DF2">
        <w:rPr>
          <w:rFonts w:eastAsiaTheme="minorEastAsia"/>
          <w:kern w:val="24"/>
        </w:rPr>
        <w:t>Определяет виды образовательной деятельности обучающегося (</w:t>
      </w:r>
      <w:proofErr w:type="spellStart"/>
      <w:r w:rsidRPr="003E5DF2">
        <w:rPr>
          <w:rFonts w:eastAsiaTheme="minorEastAsia"/>
          <w:kern w:val="24"/>
        </w:rPr>
        <w:t>разновозр</w:t>
      </w:r>
      <w:proofErr w:type="spellEnd"/>
      <w:r w:rsidRPr="003E5DF2">
        <w:rPr>
          <w:rFonts w:eastAsiaTheme="minorEastAsia"/>
          <w:kern w:val="24"/>
        </w:rPr>
        <w:t>), формы взаимодействия и диагностики</w:t>
      </w:r>
    </w:p>
    <w:p w:rsidR="003E5DF2" w:rsidRPr="003E5DF2" w:rsidRDefault="0011526E" w:rsidP="003E5DF2">
      <w:pPr>
        <w:pStyle w:val="a3"/>
        <w:numPr>
          <w:ilvl w:val="0"/>
          <w:numId w:val="17"/>
        </w:numPr>
        <w:textAlignment w:val="top"/>
        <w:rPr>
          <w:rFonts w:eastAsiaTheme="minorEastAsia"/>
          <w:kern w:val="24"/>
        </w:rPr>
      </w:pPr>
      <w:r w:rsidRPr="003E5DF2">
        <w:rPr>
          <w:rFonts w:eastAsiaTheme="minorEastAsia"/>
          <w:b/>
          <w:bCs/>
          <w:kern w:val="24"/>
        </w:rPr>
        <w:t>Самоопределения</w:t>
      </w:r>
    </w:p>
    <w:p w:rsidR="0011526E" w:rsidRPr="003E5DF2" w:rsidRDefault="0011526E" w:rsidP="003E5DF2">
      <w:pPr>
        <w:pStyle w:val="a3"/>
        <w:textAlignment w:val="top"/>
        <w:rPr>
          <w:rFonts w:eastAsiaTheme="minorEastAsia"/>
          <w:kern w:val="24"/>
        </w:rPr>
      </w:pPr>
      <w:r w:rsidRPr="003E5DF2">
        <w:rPr>
          <w:rFonts w:eastAsiaTheme="minorEastAsia"/>
          <w:kern w:val="24"/>
        </w:rPr>
        <w:t>Позволяет реализовать потребности в самоопределении на основе реализации образовательного выбора (уровень</w:t>
      </w:r>
      <w:r w:rsidR="003E5DF2" w:rsidRPr="003E5DF2">
        <w:rPr>
          <w:rFonts w:eastAsiaTheme="minorEastAsia"/>
          <w:kern w:val="24"/>
        </w:rPr>
        <w:t>)</w:t>
      </w:r>
    </w:p>
    <w:p w:rsidR="0011526E" w:rsidRPr="003E5DF2" w:rsidRDefault="0011526E" w:rsidP="003E5DF2">
      <w:pPr>
        <w:pStyle w:val="a3"/>
        <w:ind w:left="1440"/>
        <w:rPr>
          <w:rFonts w:eastAsiaTheme="minorEastAsia"/>
          <w:kern w:val="24"/>
        </w:rPr>
      </w:pPr>
    </w:p>
    <w:p w:rsidR="0011526E" w:rsidRPr="003E5DF2" w:rsidRDefault="003E5DF2" w:rsidP="003E5DF2">
      <w:pPr>
        <w:pStyle w:val="a3"/>
        <w:ind w:left="1440"/>
        <w:rPr>
          <w:rFonts w:eastAsiaTheme="minorEastAsia"/>
          <w:b/>
          <w:kern w:val="24"/>
        </w:rPr>
      </w:pPr>
      <w:r w:rsidRPr="003E5DF2">
        <w:rPr>
          <w:rFonts w:eastAsiaTheme="minorEastAsia"/>
          <w:b/>
          <w:kern w:val="24"/>
        </w:rPr>
        <w:t>Основные функции учительских команд</w:t>
      </w:r>
      <w:r w:rsidR="00B22247">
        <w:rPr>
          <w:rFonts w:eastAsiaTheme="minorEastAsia"/>
          <w:b/>
          <w:kern w:val="24"/>
        </w:rPr>
        <w:t xml:space="preserve"> (РГ)</w:t>
      </w:r>
    </w:p>
    <w:p w:rsidR="0011526E" w:rsidRPr="003E5DF2" w:rsidRDefault="0011526E" w:rsidP="003E5DF2">
      <w:pPr>
        <w:pStyle w:val="a3"/>
        <w:ind w:left="1440"/>
        <w:rPr>
          <w:rFonts w:eastAsiaTheme="minorEastAsia"/>
          <w:kern w:val="24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3260"/>
        <w:gridCol w:w="2977"/>
      </w:tblGrid>
      <w:tr w:rsidR="003E5DF2" w:rsidRPr="003E5DF2" w:rsidTr="003E5DF2">
        <w:trPr>
          <w:trHeight w:val="1021"/>
        </w:trPr>
        <w:tc>
          <w:tcPr>
            <w:tcW w:w="9500" w:type="dxa"/>
            <w:gridSpan w:val="3"/>
            <w:tcBorders>
              <w:top w:val="single" w:sz="8" w:space="0" w:color="D2DA7A"/>
              <w:left w:val="single" w:sz="8" w:space="0" w:color="D2DA7A"/>
              <w:bottom w:val="single" w:sz="8" w:space="0" w:color="D2DA7A"/>
              <w:right w:val="single" w:sz="8" w:space="0" w:color="D2D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26E" w:rsidRPr="00B22247" w:rsidRDefault="0011526E" w:rsidP="003E5DF2">
            <w:pPr>
              <w:numPr>
                <w:ilvl w:val="0"/>
                <w:numId w:val="18"/>
              </w:numPr>
              <w:tabs>
                <w:tab w:val="left" w:pos="480"/>
              </w:tabs>
              <w:kinsoku w:val="0"/>
              <w:overflowPunct w:val="0"/>
              <w:spacing w:after="0" w:line="240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4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Работа с субъектным опытом </w:t>
            </w:r>
            <w:proofErr w:type="gramStart"/>
            <w:r w:rsidRPr="00B2224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224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(проблема - вовремя выявить)</w:t>
            </w:r>
          </w:p>
          <w:p w:rsidR="0011526E" w:rsidRPr="00B22247" w:rsidRDefault="0011526E" w:rsidP="003E5DF2">
            <w:pPr>
              <w:numPr>
                <w:ilvl w:val="0"/>
                <w:numId w:val="18"/>
              </w:numPr>
              <w:tabs>
                <w:tab w:val="left" w:pos="480"/>
              </w:tabs>
              <w:kinsoku w:val="0"/>
              <w:overflowPunct w:val="0"/>
              <w:spacing w:after="0" w:line="240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4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Анализ познавательных интересов, намерений, потребностей </w:t>
            </w:r>
          </w:p>
          <w:p w:rsidR="0011526E" w:rsidRPr="00B22247" w:rsidRDefault="0011526E" w:rsidP="003E5DF2">
            <w:pPr>
              <w:numPr>
                <w:ilvl w:val="0"/>
                <w:numId w:val="18"/>
              </w:numPr>
              <w:tabs>
                <w:tab w:val="left" w:pos="480"/>
              </w:tabs>
              <w:kinsoku w:val="0"/>
              <w:overflowPunct w:val="0"/>
              <w:spacing w:after="0" w:line="240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4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Поддержка мотивации </w:t>
            </w:r>
          </w:p>
          <w:p w:rsidR="0011526E" w:rsidRPr="00B22247" w:rsidRDefault="0011526E" w:rsidP="003E5DF2">
            <w:pPr>
              <w:numPr>
                <w:ilvl w:val="0"/>
                <w:numId w:val="18"/>
              </w:numPr>
              <w:tabs>
                <w:tab w:val="left" w:pos="480"/>
              </w:tabs>
              <w:kinsoku w:val="0"/>
              <w:overflowPunct w:val="0"/>
              <w:spacing w:after="0" w:line="240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4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Контакты с родителями</w:t>
            </w:r>
            <w:bookmarkStart w:id="0" w:name="_GoBack"/>
            <w:bookmarkEnd w:id="0"/>
          </w:p>
          <w:p w:rsidR="0011526E" w:rsidRPr="00B22247" w:rsidRDefault="0011526E" w:rsidP="003E5DF2">
            <w:pPr>
              <w:numPr>
                <w:ilvl w:val="0"/>
                <w:numId w:val="18"/>
              </w:numPr>
              <w:tabs>
                <w:tab w:val="left" w:pos="480"/>
              </w:tabs>
              <w:kinsoku w:val="0"/>
              <w:overflowPunct w:val="0"/>
              <w:spacing w:after="0" w:line="240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4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Корректировка индивидуальных маршрутов</w:t>
            </w:r>
          </w:p>
          <w:p w:rsidR="0011526E" w:rsidRPr="003E5DF2" w:rsidRDefault="0011526E" w:rsidP="003E5DF2">
            <w:pPr>
              <w:numPr>
                <w:ilvl w:val="0"/>
                <w:numId w:val="18"/>
              </w:numPr>
              <w:tabs>
                <w:tab w:val="left" w:pos="480"/>
              </w:tabs>
              <w:kinsoku w:val="0"/>
              <w:overflowPunct w:val="0"/>
              <w:spacing w:after="0" w:line="240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4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Сопровождение</w:t>
            </w:r>
            <w:r w:rsidRPr="003E5D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DF2" w:rsidRPr="003E5DF2" w:rsidTr="00B22247">
        <w:trPr>
          <w:trHeight w:val="325"/>
        </w:trPr>
        <w:tc>
          <w:tcPr>
            <w:tcW w:w="3263" w:type="dxa"/>
            <w:tcBorders>
              <w:top w:val="single" w:sz="8" w:space="0" w:color="D2DA7A"/>
              <w:left w:val="single" w:sz="8" w:space="0" w:color="D2DA7A"/>
              <w:bottom w:val="single" w:sz="8" w:space="0" w:color="D2DA7A"/>
              <w:right w:val="single" w:sz="8" w:space="0" w:color="D2D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26E" w:rsidRPr="003E5DF2" w:rsidRDefault="0011526E" w:rsidP="003E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Экспертная</w:t>
            </w:r>
          </w:p>
        </w:tc>
        <w:tc>
          <w:tcPr>
            <w:tcW w:w="3260" w:type="dxa"/>
            <w:tcBorders>
              <w:top w:val="single" w:sz="8" w:space="0" w:color="D2DA7A"/>
              <w:left w:val="single" w:sz="8" w:space="0" w:color="D2DA7A"/>
              <w:bottom w:val="single" w:sz="8" w:space="0" w:color="D2DA7A"/>
              <w:right w:val="single" w:sz="8" w:space="0" w:color="D2D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26E" w:rsidRPr="003E5DF2" w:rsidRDefault="0011526E" w:rsidP="003E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2977" w:type="dxa"/>
            <w:tcBorders>
              <w:top w:val="single" w:sz="8" w:space="0" w:color="D2DA7A"/>
              <w:left w:val="single" w:sz="8" w:space="0" w:color="D2DA7A"/>
              <w:bottom w:val="single" w:sz="8" w:space="0" w:color="D2DA7A"/>
              <w:right w:val="single" w:sz="8" w:space="0" w:color="D2D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26E" w:rsidRPr="003E5DF2" w:rsidRDefault="0011526E" w:rsidP="003E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Процессуальная</w:t>
            </w:r>
          </w:p>
        </w:tc>
      </w:tr>
      <w:tr w:rsidR="003E5DF2" w:rsidRPr="003E5DF2" w:rsidTr="00B22247">
        <w:trPr>
          <w:trHeight w:val="915"/>
        </w:trPr>
        <w:tc>
          <w:tcPr>
            <w:tcW w:w="3263" w:type="dxa"/>
            <w:tcBorders>
              <w:top w:val="single" w:sz="8" w:space="0" w:color="D2DA7A"/>
              <w:left w:val="single" w:sz="8" w:space="0" w:color="D2DA7A"/>
              <w:bottom w:val="single" w:sz="8" w:space="0" w:color="D2DA7A"/>
              <w:right w:val="single" w:sz="8" w:space="0" w:color="D2D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26E" w:rsidRPr="003E5DF2" w:rsidRDefault="0011526E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Оценка работ, выполненных </w:t>
            </w:r>
            <w:proofErr w:type="gramStart"/>
            <w:r w:rsidRPr="003E5D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E5D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(проверочные, самостоятельные, зачетные в рамках модуля), внешних (стандарт</w:t>
            </w:r>
            <w:r w:rsidR="00B222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изированных</w:t>
            </w:r>
            <w:r w:rsidRPr="003E5D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D2DA7A"/>
              <w:left w:val="single" w:sz="8" w:space="0" w:color="D2DA7A"/>
              <w:bottom w:val="single" w:sz="8" w:space="0" w:color="D2DA7A"/>
              <w:right w:val="single" w:sz="8" w:space="0" w:color="D2D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26E" w:rsidRPr="003E5DF2" w:rsidRDefault="0011526E" w:rsidP="003E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Формирование и развитие умений проектно-исследовательской деятельности (уч. проект) – </w:t>
            </w:r>
            <w:proofErr w:type="spellStart"/>
            <w:r w:rsidRPr="003E5D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универс</w:t>
            </w:r>
            <w:proofErr w:type="spellEnd"/>
            <w:r w:rsidRPr="003E5D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способ для </w:t>
            </w:r>
            <w:proofErr w:type="spellStart"/>
            <w:r w:rsidRPr="003E5D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использ</w:t>
            </w:r>
            <w:proofErr w:type="spellEnd"/>
            <w:r w:rsidRPr="003E5D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в других предметах</w:t>
            </w:r>
          </w:p>
        </w:tc>
        <w:tc>
          <w:tcPr>
            <w:tcW w:w="2977" w:type="dxa"/>
            <w:tcBorders>
              <w:top w:val="single" w:sz="8" w:space="0" w:color="D2DA7A"/>
              <w:left w:val="single" w:sz="8" w:space="0" w:color="D2DA7A"/>
              <w:bottom w:val="single" w:sz="8" w:space="0" w:color="D2DA7A"/>
              <w:right w:val="single" w:sz="8" w:space="0" w:color="D2D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26E" w:rsidRPr="003E5DF2" w:rsidRDefault="0011526E" w:rsidP="003E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Сопровождение ребенка при реализации инд. маршрута</w:t>
            </w:r>
            <w:r w:rsidR="00B222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Работа с тематическим содержанием, отбором способов и приемов</w:t>
            </w:r>
          </w:p>
        </w:tc>
      </w:tr>
    </w:tbl>
    <w:p w:rsidR="0011526E" w:rsidRPr="0011526E" w:rsidRDefault="0011526E" w:rsidP="0011526E">
      <w:pPr>
        <w:pStyle w:val="a3"/>
        <w:ind w:left="1440"/>
        <w:rPr>
          <w:rFonts w:eastAsiaTheme="minorEastAsia"/>
          <w:color w:val="4A442A" w:themeColor="background2" w:themeShade="40"/>
          <w:kern w:val="24"/>
        </w:rPr>
      </w:pPr>
    </w:p>
    <w:sectPr w:rsidR="0011526E" w:rsidRPr="0011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F73"/>
    <w:multiLevelType w:val="hybridMultilevel"/>
    <w:tmpl w:val="6D502D10"/>
    <w:lvl w:ilvl="0" w:tplc="23A25D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6655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1A78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5246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E415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BAEB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BC7B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D4BF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4A8B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4400473"/>
    <w:multiLevelType w:val="hybridMultilevel"/>
    <w:tmpl w:val="9B104F80"/>
    <w:lvl w:ilvl="0" w:tplc="F306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6FA1"/>
    <w:multiLevelType w:val="hybridMultilevel"/>
    <w:tmpl w:val="99C6B480"/>
    <w:lvl w:ilvl="0" w:tplc="14D8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C4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C8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0C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69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C2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41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2E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A5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F418A"/>
    <w:multiLevelType w:val="hybridMultilevel"/>
    <w:tmpl w:val="2818ACB6"/>
    <w:lvl w:ilvl="0" w:tplc="3CDAE5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507B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D2B6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0042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B81D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58A6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F238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1A61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70CC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4DA3B55"/>
    <w:multiLevelType w:val="hybridMultilevel"/>
    <w:tmpl w:val="D7020488"/>
    <w:lvl w:ilvl="0" w:tplc="F306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13C1D"/>
    <w:multiLevelType w:val="hybridMultilevel"/>
    <w:tmpl w:val="C23C15B2"/>
    <w:lvl w:ilvl="0" w:tplc="F306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57A5"/>
    <w:multiLevelType w:val="hybridMultilevel"/>
    <w:tmpl w:val="5C1C0C5A"/>
    <w:lvl w:ilvl="0" w:tplc="F306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9190D"/>
    <w:multiLevelType w:val="hybridMultilevel"/>
    <w:tmpl w:val="92E61BF0"/>
    <w:lvl w:ilvl="0" w:tplc="F306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E2B5A"/>
    <w:multiLevelType w:val="hybridMultilevel"/>
    <w:tmpl w:val="AFA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A3BD8"/>
    <w:multiLevelType w:val="hybridMultilevel"/>
    <w:tmpl w:val="09880D3A"/>
    <w:lvl w:ilvl="0" w:tplc="F306BC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08467D"/>
    <w:multiLevelType w:val="hybridMultilevel"/>
    <w:tmpl w:val="14B00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E55EF"/>
    <w:multiLevelType w:val="hybridMultilevel"/>
    <w:tmpl w:val="FDC079EC"/>
    <w:lvl w:ilvl="0" w:tplc="B0AC6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A7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8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B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46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2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6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EE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E07C34"/>
    <w:multiLevelType w:val="hybridMultilevel"/>
    <w:tmpl w:val="E0EC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A0AE8"/>
    <w:multiLevelType w:val="hybridMultilevel"/>
    <w:tmpl w:val="B5E46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1CD4"/>
    <w:multiLevelType w:val="hybridMultilevel"/>
    <w:tmpl w:val="674C4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42B10"/>
    <w:multiLevelType w:val="hybridMultilevel"/>
    <w:tmpl w:val="8EB2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E0801"/>
    <w:multiLevelType w:val="hybridMultilevel"/>
    <w:tmpl w:val="67324F76"/>
    <w:lvl w:ilvl="0" w:tplc="F306BC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4C9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3E1E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2639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F48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AEFD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0AEB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260C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58CB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4BE1EF5"/>
    <w:multiLevelType w:val="hybridMultilevel"/>
    <w:tmpl w:val="B3BCD186"/>
    <w:lvl w:ilvl="0" w:tplc="F306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613DA"/>
    <w:multiLevelType w:val="hybridMultilevel"/>
    <w:tmpl w:val="8222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B7D62"/>
    <w:multiLevelType w:val="hybridMultilevel"/>
    <w:tmpl w:val="33BABD7C"/>
    <w:lvl w:ilvl="0" w:tplc="F306BC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8A9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FE53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F4D0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E4AC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8286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7883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7CA9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6893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CB15499"/>
    <w:multiLevelType w:val="hybridMultilevel"/>
    <w:tmpl w:val="79540E86"/>
    <w:lvl w:ilvl="0" w:tplc="8A8A5A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A4C9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3E1E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2639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F48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AEFD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0AEB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260C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58CB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8"/>
  </w:num>
  <w:num w:numId="5">
    <w:abstractNumId w:val="3"/>
  </w:num>
  <w:num w:numId="6">
    <w:abstractNumId w:val="19"/>
  </w:num>
  <w:num w:numId="7">
    <w:abstractNumId w:val="17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2"/>
  </w:num>
  <w:num w:numId="17">
    <w:abstractNumId w:val="0"/>
  </w:num>
  <w:num w:numId="18">
    <w:abstractNumId w:val="11"/>
  </w:num>
  <w:num w:numId="19">
    <w:abstractNumId w:val="4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A3"/>
    <w:rsid w:val="00052FD7"/>
    <w:rsid w:val="00073D99"/>
    <w:rsid w:val="0011526E"/>
    <w:rsid w:val="00156ABA"/>
    <w:rsid w:val="001B102A"/>
    <w:rsid w:val="001F3726"/>
    <w:rsid w:val="00261AA3"/>
    <w:rsid w:val="00330FC6"/>
    <w:rsid w:val="003313A2"/>
    <w:rsid w:val="003760FD"/>
    <w:rsid w:val="00382C7C"/>
    <w:rsid w:val="003E5DF2"/>
    <w:rsid w:val="004045BB"/>
    <w:rsid w:val="00406BC8"/>
    <w:rsid w:val="004762A7"/>
    <w:rsid w:val="00483C54"/>
    <w:rsid w:val="00502B75"/>
    <w:rsid w:val="00566C46"/>
    <w:rsid w:val="00662F57"/>
    <w:rsid w:val="006D44E1"/>
    <w:rsid w:val="006F1B60"/>
    <w:rsid w:val="00765B2C"/>
    <w:rsid w:val="0086001B"/>
    <w:rsid w:val="008B18A3"/>
    <w:rsid w:val="008D1B46"/>
    <w:rsid w:val="0093618A"/>
    <w:rsid w:val="009935A6"/>
    <w:rsid w:val="00A36B8C"/>
    <w:rsid w:val="00AB6CDF"/>
    <w:rsid w:val="00B22247"/>
    <w:rsid w:val="00BA1345"/>
    <w:rsid w:val="00C0549A"/>
    <w:rsid w:val="00C51C6A"/>
    <w:rsid w:val="00D172FD"/>
    <w:rsid w:val="00DB4B4A"/>
    <w:rsid w:val="00E55254"/>
    <w:rsid w:val="00E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66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0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6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6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2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5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5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30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32BAEF-8CB8-4A74-80B7-BA843D95FF0C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D1E2EDB6-8ECB-4E31-8066-B34915D016C4}">
      <dgm:prSet phldrT="[Текст]" custT="1"/>
      <dgm:spPr>
        <a:xfrm>
          <a:off x="3105473" y="0"/>
          <a:ext cx="2018652" cy="1168431"/>
        </a:xfrm>
        <a:noFill/>
        <a:ln>
          <a:noFill/>
        </a:ln>
        <a:effectLst/>
        <a:sp3d/>
      </dgm:spPr>
      <dgm:t>
        <a:bodyPr/>
        <a:lstStyle/>
        <a:p>
          <a:r>
            <a:rPr lang="ru-RU" sz="120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Управленческая команда (поддержка и контроль)</a:t>
          </a:r>
          <a:endParaRPr lang="ru-RU" sz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8F5C716-C49B-4F89-964F-74EA9A30A734}" type="parTrans" cxnId="{C5E9842F-F62E-44F3-B132-98C1AA901227}">
      <dgm:prSet/>
      <dgm:spPr/>
      <dgm:t>
        <a:bodyPr/>
        <a:lstStyle/>
        <a:p>
          <a:endParaRPr lang="ru-RU"/>
        </a:p>
      </dgm:t>
    </dgm:pt>
    <dgm:pt modelId="{FF2E93B0-176D-44C5-BF28-E12CE3A59BE0}" type="sibTrans" cxnId="{C5E9842F-F62E-44F3-B132-98C1AA901227}">
      <dgm:prSet/>
      <dgm:spPr/>
      <dgm:t>
        <a:bodyPr/>
        <a:lstStyle/>
        <a:p>
          <a:endParaRPr lang="ru-RU"/>
        </a:p>
      </dgm:t>
    </dgm:pt>
    <dgm:pt modelId="{9735EB55-6C90-425B-B6E0-72A25C021324}">
      <dgm:prSet phldrT="[Текст]" custT="1"/>
      <dgm:spPr>
        <a:xfrm>
          <a:off x="5785408" y="1541335"/>
          <a:ext cx="1809826" cy="1267872"/>
        </a:xfrm>
        <a:noFill/>
        <a:ln>
          <a:noFill/>
        </a:ln>
        <a:effectLst/>
        <a:sp3d/>
      </dgm:spPr>
      <dgm:t>
        <a:bodyPr/>
        <a:lstStyle/>
        <a:p>
          <a:pPr>
            <a:buFont typeface="Wingdings" pitchFamily="2" charset="2"/>
            <a:buNone/>
          </a:pPr>
          <a:r>
            <a:rPr lang="ru-RU" sz="120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Заинтересованность родителей</a:t>
          </a:r>
          <a:endParaRPr lang="ru-RU" sz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C070ACF-5D53-42D9-9689-B059D971565F}" type="parTrans" cxnId="{3F0A0086-0CF4-4630-B065-AEC191221D8E}">
      <dgm:prSet/>
      <dgm:spPr/>
      <dgm:t>
        <a:bodyPr/>
        <a:lstStyle/>
        <a:p>
          <a:endParaRPr lang="ru-RU"/>
        </a:p>
      </dgm:t>
    </dgm:pt>
    <dgm:pt modelId="{DB31C6ED-8198-4253-9C3C-8666AE3E659F}" type="sibTrans" cxnId="{3F0A0086-0CF4-4630-B065-AEC191221D8E}">
      <dgm:prSet/>
      <dgm:spPr/>
      <dgm:t>
        <a:bodyPr/>
        <a:lstStyle/>
        <a:p>
          <a:endParaRPr lang="ru-RU"/>
        </a:p>
      </dgm:t>
    </dgm:pt>
    <dgm:pt modelId="{F105CCBE-54FF-4A33-9EDE-3BE6D3273EEC}">
      <dgm:prSet phldrT="[Текст]" custT="1"/>
      <dgm:spPr>
        <a:xfrm>
          <a:off x="634365" y="1541335"/>
          <a:ext cx="1809826" cy="1267872"/>
        </a:xfrm>
        <a:noFill/>
        <a:ln>
          <a:noFill/>
        </a:ln>
        <a:effectLst/>
        <a:sp3d/>
      </dgm:spPr>
      <dgm:t>
        <a:bodyPr/>
        <a:lstStyle/>
        <a:p>
          <a:r>
            <a:rPr lang="ru-RU" sz="120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Командная работа учителей </a:t>
          </a:r>
          <a:endParaRPr lang="ru-RU" sz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A4A28EF-0528-457A-A0F7-BCAF4BAE26B2}" type="parTrans" cxnId="{9809E03D-6F66-4E67-8CBF-956E8FC4F1A1}">
      <dgm:prSet/>
      <dgm:spPr/>
      <dgm:t>
        <a:bodyPr/>
        <a:lstStyle/>
        <a:p>
          <a:endParaRPr lang="ru-RU"/>
        </a:p>
      </dgm:t>
    </dgm:pt>
    <dgm:pt modelId="{707E4E25-0F1F-4086-BFE3-0A7E17CDB13E}" type="sibTrans" cxnId="{9809E03D-6F66-4E67-8CBF-956E8FC4F1A1}">
      <dgm:prSet/>
      <dgm:spPr/>
      <dgm:t>
        <a:bodyPr/>
        <a:lstStyle/>
        <a:p>
          <a:endParaRPr lang="ru-RU"/>
        </a:p>
      </dgm:t>
    </dgm:pt>
    <dgm:pt modelId="{1359C852-6048-4ABB-89A4-D2E64309ADDF}">
      <dgm:prSet custT="1"/>
      <dgm:spPr>
        <a:xfrm>
          <a:off x="912799" y="3704177"/>
          <a:ext cx="1809826" cy="1267872"/>
        </a:xfrm>
        <a:noFill/>
        <a:ln>
          <a:noFill/>
        </a:ln>
        <a:effectLst/>
        <a:sp3d/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 typeface="Wingdings" pitchFamily="2" charset="2"/>
            <a:buNone/>
            <a:tabLst/>
            <a:defRPr/>
          </a:pPr>
          <a:r>
            <a:rPr lang="ru-RU" sz="120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Включенность учащихся</a:t>
          </a:r>
        </a:p>
        <a:p>
          <a:pPr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itchFamily="2" charset="2"/>
            <a:buNone/>
          </a:pPr>
          <a:r>
            <a:rPr lang="ru-RU" sz="120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и ответственность за результат</a:t>
          </a:r>
          <a:endParaRPr lang="ru-RU" sz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8AD0830-9674-41DF-8C22-7E1B5399A4C4}" type="parTrans" cxnId="{509E41AB-CB39-40B0-9F71-362666770408}">
      <dgm:prSet/>
      <dgm:spPr/>
      <dgm:t>
        <a:bodyPr/>
        <a:lstStyle/>
        <a:p>
          <a:endParaRPr lang="ru-RU"/>
        </a:p>
      </dgm:t>
    </dgm:pt>
    <dgm:pt modelId="{FC19AC54-1B3A-49BF-BF59-43E154150024}" type="sibTrans" cxnId="{509E41AB-CB39-40B0-9F71-362666770408}">
      <dgm:prSet/>
      <dgm:spPr/>
      <dgm:t>
        <a:bodyPr/>
        <a:lstStyle/>
        <a:p>
          <a:endParaRPr lang="ru-RU"/>
        </a:p>
      </dgm:t>
    </dgm:pt>
    <dgm:pt modelId="{834C2D56-7D28-4264-9AA7-DA8D8DD5B455}">
      <dgm:prSet custT="1"/>
      <dgm:spPr>
        <a:xfrm>
          <a:off x="5506974" y="3704177"/>
          <a:ext cx="1809826" cy="1267872"/>
        </a:xfrm>
        <a:noFill/>
        <a:ln>
          <a:noFill/>
        </a:ln>
        <a:effectLst/>
        <a:sp3d/>
      </dgm:spPr>
      <dgm:t>
        <a:bodyPr/>
        <a:lstStyle/>
        <a:p>
          <a:pPr>
            <a:buFont typeface="Wingdings" pitchFamily="2" charset="2"/>
            <a:buNone/>
          </a:pPr>
          <a:r>
            <a:rPr lang="ru-RU" sz="1200" dirty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Наличие ресурсов</a:t>
          </a:r>
        </a:p>
      </dgm:t>
    </dgm:pt>
    <dgm:pt modelId="{C0255CCC-DD3A-42FC-9BB9-3A703440A029}" type="parTrans" cxnId="{90892E30-9098-4F15-964A-9EBCCFE50D8F}">
      <dgm:prSet/>
      <dgm:spPr/>
      <dgm:t>
        <a:bodyPr/>
        <a:lstStyle/>
        <a:p>
          <a:endParaRPr lang="ru-RU"/>
        </a:p>
      </dgm:t>
    </dgm:pt>
    <dgm:pt modelId="{B030D391-9E01-4216-84E5-EEE67F8137C1}" type="sibTrans" cxnId="{90892E30-9098-4F15-964A-9EBCCFE50D8F}">
      <dgm:prSet/>
      <dgm:spPr/>
      <dgm:t>
        <a:bodyPr/>
        <a:lstStyle/>
        <a:p>
          <a:endParaRPr lang="ru-RU"/>
        </a:p>
      </dgm:t>
    </dgm:pt>
    <dgm:pt modelId="{85B81F70-A5B2-463F-838A-F9B76E09947A}" type="pres">
      <dgm:prSet presAssocID="{C332BAEF-8CB8-4A74-80B7-BA843D95FF0C}" presName="compositeShape" presStyleCnt="0">
        <dgm:presLayoutVars>
          <dgm:chMax val="7"/>
          <dgm:dir/>
          <dgm:resizeHandles val="exact"/>
        </dgm:presLayoutVars>
      </dgm:prSet>
      <dgm:spPr/>
    </dgm:pt>
    <dgm:pt modelId="{A5A3BE63-6B33-4CCC-B595-2428F417F038}" type="pres">
      <dgm:prSet presAssocID="{D1E2EDB6-8ECB-4E31-8066-B34915D016C4}" presName="circ1" presStyleLbl="vennNode1" presStyleIdx="0" presStyleCnt="5"/>
      <dgm:spPr>
        <a:xfrm>
          <a:off x="3244691" y="1417034"/>
          <a:ext cx="1740217" cy="1740217"/>
        </a:xfrm>
        <a:prstGeom prst="ellipse">
          <a:avLst/>
        </a:prstGeom>
        <a:solidFill>
          <a:srgbClr val="92D050">
            <a:alpha val="5000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F5A99F90-46F2-4321-9270-CBEF1B8568AB}" type="pres">
      <dgm:prSet presAssocID="{D1E2EDB6-8ECB-4E31-8066-B34915D016C4}" presName="circ1Tx" presStyleLbl="revTx" presStyleIdx="0" presStyleCnt="0" custScaleX="121283" custScaleY="122089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0D31330-AAA3-49F1-B4E2-2F1C3165BB3B}" type="pres">
      <dgm:prSet presAssocID="{9735EB55-6C90-425B-B6E0-72A25C021324}" presName="circ2" presStyleLbl="vennNode1" presStyleIdx="1" presStyleCnt="5" custLinFactNeighborX="101" custLinFactNeighborY="364"/>
      <dgm:spPr>
        <a:xfrm>
          <a:off x="3906669" y="1897831"/>
          <a:ext cx="1740217" cy="1740217"/>
        </a:xfrm>
        <a:prstGeom prst="ellipse">
          <a:avLst/>
        </a:prstGeom>
        <a:solidFill>
          <a:srgbClr val="FFFF00">
            <a:alpha val="5000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E61C6431-2FB4-4F59-AEAD-45197235C104}" type="pres">
      <dgm:prSet presAssocID="{9735EB55-6C90-425B-B6E0-72A25C021324}" presName="circ2Tx" presStyleLbl="revTx" presStyleIdx="0" presStyleCnt="0" custScaleX="120804" custLinFactNeighborX="-1691" custLinFactNeighborY="-9011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DE964F5-908E-4A05-A552-A7E354F8A066}" type="pres">
      <dgm:prSet presAssocID="{834C2D56-7D28-4264-9AA7-DA8D8DD5B455}" presName="circ3" presStyleLbl="vennNode1" presStyleIdx="2" presStyleCnt="5"/>
      <dgm:spPr>
        <a:xfrm>
          <a:off x="3653990" y="2676454"/>
          <a:ext cx="1740217" cy="1740217"/>
        </a:xfrm>
        <a:prstGeom prst="ellipse">
          <a:avLst/>
        </a:prstGeom>
        <a:solidFill>
          <a:srgbClr val="92D050">
            <a:alpha val="5000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7C90EDE6-0DD6-4325-8A99-99963D19FDC2}" type="pres">
      <dgm:prSet presAssocID="{834C2D56-7D28-4264-9AA7-DA8D8DD5B455}" presName="circ3Tx" presStyleLbl="revTx" presStyleIdx="0" presStyleCnt="0" custLinFactNeighborX="13694" custLinFactNeighborY="-1153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C33B69C-9773-4508-9FE9-E04E83F1D2FE}" type="pres">
      <dgm:prSet presAssocID="{1359C852-6048-4ABB-89A4-D2E64309ADDF}" presName="circ4" presStyleLbl="vennNode1" presStyleIdx="3" presStyleCnt="5"/>
      <dgm:spPr>
        <a:xfrm>
          <a:off x="2835392" y="2676454"/>
          <a:ext cx="1740217" cy="1740217"/>
        </a:xfrm>
        <a:prstGeom prst="ellipse">
          <a:avLst/>
        </a:prstGeom>
        <a:solidFill>
          <a:srgbClr val="FFFF00">
            <a:alpha val="5000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A53D42DB-6A8A-46D0-934E-41C2D7F71634}" type="pres">
      <dgm:prSet presAssocID="{1359C852-6048-4ABB-89A4-D2E64309ADDF}" presName="circ4Tx" presStyleLbl="revTx" presStyleIdx="0" presStyleCnt="0" custScaleX="128111" custLinFactNeighborX="-8828" custLinFactNeighborY="-1713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0981935-04D3-4045-A1DA-79A3D6AE3D2A}" type="pres">
      <dgm:prSet presAssocID="{F105CCBE-54FF-4A33-9EDE-3BE6D3273EEC}" presName="circ5" presStyleLbl="vennNode1" presStyleIdx="4" presStyleCnt="5" custLinFactNeighborX="-1756" custLinFactNeighborY="-6642"/>
      <dgm:spPr>
        <a:xfrm>
          <a:off x="2582712" y="1897831"/>
          <a:ext cx="1740217" cy="1740217"/>
        </a:xfrm>
        <a:prstGeom prst="ellipse">
          <a:avLst/>
        </a:prstGeom>
        <a:solidFill>
          <a:srgbClr val="00B050">
            <a:alpha val="5000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C07C509B-3A3B-4A6E-89BD-7B32C78F1706}" type="pres">
      <dgm:prSet presAssocID="{F105CCBE-54FF-4A33-9EDE-3BE6D3273EEC}" presName="circ5Tx" presStyleLbl="revTx" presStyleIdx="0" presStyleCnt="0" custLinFactNeighborX="350" custLinFactNeighborY="-1461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9809E03D-6F66-4E67-8CBF-956E8FC4F1A1}" srcId="{C332BAEF-8CB8-4A74-80B7-BA843D95FF0C}" destId="{F105CCBE-54FF-4A33-9EDE-3BE6D3273EEC}" srcOrd="4" destOrd="0" parTransId="{1A4A28EF-0528-457A-A0F7-BCAF4BAE26B2}" sibTransId="{707E4E25-0F1F-4086-BFE3-0A7E17CDB13E}"/>
    <dgm:cxn modelId="{509E41AB-CB39-40B0-9F71-362666770408}" srcId="{C332BAEF-8CB8-4A74-80B7-BA843D95FF0C}" destId="{1359C852-6048-4ABB-89A4-D2E64309ADDF}" srcOrd="3" destOrd="0" parTransId="{98AD0830-9674-41DF-8C22-7E1B5399A4C4}" sibTransId="{FC19AC54-1B3A-49BF-BF59-43E154150024}"/>
    <dgm:cxn modelId="{90892E30-9098-4F15-964A-9EBCCFE50D8F}" srcId="{C332BAEF-8CB8-4A74-80B7-BA843D95FF0C}" destId="{834C2D56-7D28-4264-9AA7-DA8D8DD5B455}" srcOrd="2" destOrd="0" parTransId="{C0255CCC-DD3A-42FC-9BB9-3A703440A029}" sibTransId="{B030D391-9E01-4216-84E5-EEE67F8137C1}"/>
    <dgm:cxn modelId="{AF5C79ED-6390-46F9-8D29-812BCF6575BC}" type="presOf" srcId="{D1E2EDB6-8ECB-4E31-8066-B34915D016C4}" destId="{F5A99F90-46F2-4321-9270-CBEF1B8568AB}" srcOrd="0" destOrd="0" presId="urn:microsoft.com/office/officeart/2005/8/layout/venn1"/>
    <dgm:cxn modelId="{815A772A-2BFA-4EEA-B7FC-81323C2D059C}" type="presOf" srcId="{F105CCBE-54FF-4A33-9EDE-3BE6D3273EEC}" destId="{C07C509B-3A3B-4A6E-89BD-7B32C78F1706}" srcOrd="0" destOrd="0" presId="urn:microsoft.com/office/officeart/2005/8/layout/venn1"/>
    <dgm:cxn modelId="{E1F1F9A0-89C7-4F55-B696-83CBE0166BB1}" type="presOf" srcId="{9735EB55-6C90-425B-B6E0-72A25C021324}" destId="{E61C6431-2FB4-4F59-AEAD-45197235C104}" srcOrd="0" destOrd="0" presId="urn:microsoft.com/office/officeart/2005/8/layout/venn1"/>
    <dgm:cxn modelId="{7D8B53E2-32EE-4C84-A88C-3A19163B0659}" type="presOf" srcId="{1359C852-6048-4ABB-89A4-D2E64309ADDF}" destId="{A53D42DB-6A8A-46D0-934E-41C2D7F71634}" srcOrd="0" destOrd="0" presId="urn:microsoft.com/office/officeart/2005/8/layout/venn1"/>
    <dgm:cxn modelId="{EDB78E52-8341-4560-90C7-E2B605014C3D}" type="presOf" srcId="{C332BAEF-8CB8-4A74-80B7-BA843D95FF0C}" destId="{85B81F70-A5B2-463F-838A-F9B76E09947A}" srcOrd="0" destOrd="0" presId="urn:microsoft.com/office/officeart/2005/8/layout/venn1"/>
    <dgm:cxn modelId="{C5E9842F-F62E-44F3-B132-98C1AA901227}" srcId="{C332BAEF-8CB8-4A74-80B7-BA843D95FF0C}" destId="{D1E2EDB6-8ECB-4E31-8066-B34915D016C4}" srcOrd="0" destOrd="0" parTransId="{38F5C716-C49B-4F89-964F-74EA9A30A734}" sibTransId="{FF2E93B0-176D-44C5-BF28-E12CE3A59BE0}"/>
    <dgm:cxn modelId="{3F0A0086-0CF4-4630-B065-AEC191221D8E}" srcId="{C332BAEF-8CB8-4A74-80B7-BA843D95FF0C}" destId="{9735EB55-6C90-425B-B6E0-72A25C021324}" srcOrd="1" destOrd="0" parTransId="{DC070ACF-5D53-42D9-9689-B059D971565F}" sibTransId="{DB31C6ED-8198-4253-9C3C-8666AE3E659F}"/>
    <dgm:cxn modelId="{5598BF1F-BA1C-49E5-BCC1-8F35D0A73E5C}" type="presOf" srcId="{834C2D56-7D28-4264-9AA7-DA8D8DD5B455}" destId="{7C90EDE6-0DD6-4325-8A99-99963D19FDC2}" srcOrd="0" destOrd="0" presId="urn:microsoft.com/office/officeart/2005/8/layout/venn1"/>
    <dgm:cxn modelId="{A8C6F973-E886-4369-9578-7668FBC59D50}" type="presParOf" srcId="{85B81F70-A5B2-463F-838A-F9B76E09947A}" destId="{A5A3BE63-6B33-4CCC-B595-2428F417F038}" srcOrd="0" destOrd="0" presId="urn:microsoft.com/office/officeart/2005/8/layout/venn1"/>
    <dgm:cxn modelId="{59C398D7-8B3B-4589-B9A0-93FCBC58D256}" type="presParOf" srcId="{85B81F70-A5B2-463F-838A-F9B76E09947A}" destId="{F5A99F90-46F2-4321-9270-CBEF1B8568AB}" srcOrd="1" destOrd="0" presId="urn:microsoft.com/office/officeart/2005/8/layout/venn1"/>
    <dgm:cxn modelId="{FF06057F-0659-46C4-B96C-4F76D9411570}" type="presParOf" srcId="{85B81F70-A5B2-463F-838A-F9B76E09947A}" destId="{60D31330-AAA3-49F1-B4E2-2F1C3165BB3B}" srcOrd="2" destOrd="0" presId="urn:microsoft.com/office/officeart/2005/8/layout/venn1"/>
    <dgm:cxn modelId="{6684A56C-56C1-44A7-9F7B-C3AB42AED7FE}" type="presParOf" srcId="{85B81F70-A5B2-463F-838A-F9B76E09947A}" destId="{E61C6431-2FB4-4F59-AEAD-45197235C104}" srcOrd="3" destOrd="0" presId="urn:microsoft.com/office/officeart/2005/8/layout/venn1"/>
    <dgm:cxn modelId="{A1C4612E-7315-43B0-9327-E1FAB0C769A0}" type="presParOf" srcId="{85B81F70-A5B2-463F-838A-F9B76E09947A}" destId="{4DE964F5-908E-4A05-A552-A7E354F8A066}" srcOrd="4" destOrd="0" presId="urn:microsoft.com/office/officeart/2005/8/layout/venn1"/>
    <dgm:cxn modelId="{6CFC3252-8A58-4244-82E2-9721DD48BBC3}" type="presParOf" srcId="{85B81F70-A5B2-463F-838A-F9B76E09947A}" destId="{7C90EDE6-0DD6-4325-8A99-99963D19FDC2}" srcOrd="5" destOrd="0" presId="urn:microsoft.com/office/officeart/2005/8/layout/venn1"/>
    <dgm:cxn modelId="{7351AF9A-6665-4787-A246-C72DE5CE5874}" type="presParOf" srcId="{85B81F70-A5B2-463F-838A-F9B76E09947A}" destId="{DC33B69C-9773-4508-9FE9-E04E83F1D2FE}" srcOrd="6" destOrd="0" presId="urn:microsoft.com/office/officeart/2005/8/layout/venn1"/>
    <dgm:cxn modelId="{07A4ED5E-6234-496E-AF7A-89516FDE000E}" type="presParOf" srcId="{85B81F70-A5B2-463F-838A-F9B76E09947A}" destId="{A53D42DB-6A8A-46D0-934E-41C2D7F71634}" srcOrd="7" destOrd="0" presId="urn:microsoft.com/office/officeart/2005/8/layout/venn1"/>
    <dgm:cxn modelId="{BC3DA51B-C44A-4317-988F-F4B4CA1B1F14}" type="presParOf" srcId="{85B81F70-A5B2-463F-838A-F9B76E09947A}" destId="{10981935-04D3-4045-A1DA-79A3D6AE3D2A}" srcOrd="8" destOrd="0" presId="urn:microsoft.com/office/officeart/2005/8/layout/venn1"/>
    <dgm:cxn modelId="{A063334F-AE71-4E7A-82E5-A5DAE9461514}" type="presParOf" srcId="{85B81F70-A5B2-463F-838A-F9B76E09947A}" destId="{C07C509B-3A3B-4A6E-89BD-7B32C78F1706}" srcOrd="9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A3BE63-6B33-4CCC-B595-2428F417F038}">
      <dsp:nvSpPr>
        <dsp:cNvPr id="0" name=""/>
        <dsp:cNvSpPr/>
      </dsp:nvSpPr>
      <dsp:spPr>
        <a:xfrm>
          <a:off x="2320108" y="1001328"/>
          <a:ext cx="1176147" cy="1176147"/>
        </a:xfrm>
        <a:prstGeom prst="ellipse">
          <a:avLst/>
        </a:prstGeom>
        <a:solidFill>
          <a:srgbClr val="92D050">
            <a:alpha val="5000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F5A99F90-46F2-4321-9270-CBEF1B8568AB}">
      <dsp:nvSpPr>
        <dsp:cNvPr id="0" name=""/>
        <dsp:cNvSpPr/>
      </dsp:nvSpPr>
      <dsp:spPr>
        <a:xfrm>
          <a:off x="2080831" y="-43609"/>
          <a:ext cx="1654700" cy="964135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Управленческая команда (поддержка и контроль)</a:t>
          </a:r>
          <a:endParaRPr lang="ru-RU" sz="1200" kern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080831" y="-43609"/>
        <a:ext cx="1654700" cy="964135"/>
      </dsp:txXfrm>
    </dsp:sp>
    <dsp:sp modelId="{60D31330-AAA3-49F1-B4E2-2F1C3165BB3B}">
      <dsp:nvSpPr>
        <dsp:cNvPr id="0" name=""/>
        <dsp:cNvSpPr/>
      </dsp:nvSpPr>
      <dsp:spPr>
        <a:xfrm>
          <a:off x="2768702" y="1330562"/>
          <a:ext cx="1176147" cy="1176147"/>
        </a:xfrm>
        <a:prstGeom prst="ellipse">
          <a:avLst/>
        </a:prstGeom>
        <a:solidFill>
          <a:srgbClr val="FFFF00">
            <a:alpha val="5000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61C6431-2FB4-4F59-AEAD-45197235C104}">
      <dsp:nvSpPr>
        <dsp:cNvPr id="0" name=""/>
        <dsp:cNvSpPr/>
      </dsp:nvSpPr>
      <dsp:spPr>
        <a:xfrm>
          <a:off x="3889362" y="1008123"/>
          <a:ext cx="1477665" cy="85690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itchFamily="2" charset="2"/>
            <a:buNone/>
          </a:pPr>
          <a:r>
            <a:rPr lang="ru-RU" sz="1200" kern="120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Заинтересованность родителей</a:t>
          </a:r>
          <a:endParaRPr lang="ru-RU" sz="1200" kern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889362" y="1008123"/>
        <a:ext cx="1477665" cy="856907"/>
      </dsp:txXfrm>
    </dsp:sp>
    <dsp:sp modelId="{4DE964F5-908E-4A05-A552-A7E354F8A066}">
      <dsp:nvSpPr>
        <dsp:cNvPr id="0" name=""/>
        <dsp:cNvSpPr/>
      </dsp:nvSpPr>
      <dsp:spPr>
        <a:xfrm>
          <a:off x="2596738" y="1852523"/>
          <a:ext cx="1176147" cy="1176147"/>
        </a:xfrm>
        <a:prstGeom prst="ellipse">
          <a:avLst/>
        </a:prstGeom>
        <a:solidFill>
          <a:srgbClr val="92D050">
            <a:alpha val="5000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C90EDE6-0DD6-4325-8A99-99963D19FDC2}">
      <dsp:nvSpPr>
        <dsp:cNvPr id="0" name=""/>
        <dsp:cNvSpPr/>
      </dsp:nvSpPr>
      <dsp:spPr>
        <a:xfrm>
          <a:off x="4016603" y="2448303"/>
          <a:ext cx="1223192" cy="85690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itchFamily="2" charset="2"/>
            <a:buNone/>
          </a:pPr>
          <a:r>
            <a:rPr lang="ru-RU" sz="1200" kern="1200" dirty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Наличие ресурсов</a:t>
          </a:r>
        </a:p>
      </dsp:txBody>
      <dsp:txXfrm>
        <a:off x="4016603" y="2448303"/>
        <a:ext cx="1223192" cy="856907"/>
      </dsp:txXfrm>
    </dsp:sp>
    <dsp:sp modelId="{DC33B69C-9773-4508-9FE9-E04E83F1D2FE}">
      <dsp:nvSpPr>
        <dsp:cNvPr id="0" name=""/>
        <dsp:cNvSpPr/>
      </dsp:nvSpPr>
      <dsp:spPr>
        <a:xfrm>
          <a:off x="2043478" y="1852523"/>
          <a:ext cx="1176147" cy="1176147"/>
        </a:xfrm>
        <a:prstGeom prst="ellipse">
          <a:avLst/>
        </a:prstGeom>
        <a:solidFill>
          <a:srgbClr val="FFFF00">
            <a:alpha val="5000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A53D42DB-6A8A-46D0-934E-41C2D7F71634}">
      <dsp:nvSpPr>
        <dsp:cNvPr id="0" name=""/>
        <dsp:cNvSpPr/>
      </dsp:nvSpPr>
      <dsp:spPr>
        <a:xfrm>
          <a:off x="464161" y="2400299"/>
          <a:ext cx="1567044" cy="85690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 typeface="Wingdings" pitchFamily="2" charset="2"/>
            <a:buNone/>
            <a:tabLst/>
            <a:defRPr/>
          </a:pPr>
          <a:r>
            <a:rPr lang="ru-RU" sz="1200" kern="120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Включенность учащихся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itchFamily="2" charset="2"/>
            <a:buNone/>
          </a:pPr>
          <a:r>
            <a:rPr lang="ru-RU" sz="1200" kern="120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и ответственность за результат</a:t>
          </a:r>
          <a:endParaRPr lang="ru-RU" sz="1200" kern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64161" y="2400299"/>
        <a:ext cx="1567044" cy="856907"/>
      </dsp:txXfrm>
    </dsp:sp>
    <dsp:sp modelId="{10981935-04D3-4045-A1DA-79A3D6AE3D2A}">
      <dsp:nvSpPr>
        <dsp:cNvPr id="0" name=""/>
        <dsp:cNvSpPr/>
      </dsp:nvSpPr>
      <dsp:spPr>
        <a:xfrm>
          <a:off x="1852048" y="1248161"/>
          <a:ext cx="1176147" cy="1176147"/>
        </a:xfrm>
        <a:prstGeom prst="ellipse">
          <a:avLst/>
        </a:prstGeom>
        <a:solidFill>
          <a:srgbClr val="00B050">
            <a:alpha val="5000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07C509B-3A3B-4A6E-89BD-7B32C78F1706}">
      <dsp:nvSpPr>
        <dsp:cNvPr id="0" name=""/>
        <dsp:cNvSpPr/>
      </dsp:nvSpPr>
      <dsp:spPr>
        <a:xfrm>
          <a:off x="560168" y="960119"/>
          <a:ext cx="1223192" cy="85690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Командная работа учителей </a:t>
          </a:r>
          <a:endParaRPr lang="ru-RU" sz="1200" kern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60168" y="960119"/>
        <a:ext cx="1223192" cy="856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dcterms:created xsi:type="dcterms:W3CDTF">2019-06-22T06:16:00Z</dcterms:created>
  <dcterms:modified xsi:type="dcterms:W3CDTF">2019-06-24T02:48:00Z</dcterms:modified>
</cp:coreProperties>
</file>